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BD9" w:rsidRPr="00AE7BD9" w:rsidRDefault="00AE7BD9" w:rsidP="00AE7BD9">
      <w:pPr>
        <w:pStyle w:val="dossier"/>
        <w:rPr>
          <w:rFonts w:ascii="Calibri" w:hAnsi="Calibri"/>
          <w:color w:val="63B145"/>
          <w:sz w:val="24"/>
          <w:szCs w:val="24"/>
        </w:rPr>
      </w:pPr>
      <w:r w:rsidRPr="00AE7BD9">
        <w:rPr>
          <w:rFonts w:ascii="Calibri" w:hAnsi="Calibri"/>
          <w:color w:val="63B145"/>
          <w:sz w:val="24"/>
          <w:szCs w:val="24"/>
        </w:rPr>
        <w:t>Jésuites en route</w:t>
      </w:r>
    </w:p>
    <w:p w:rsidR="00AE7BD9" w:rsidRPr="00AE7BD9" w:rsidRDefault="00AE7BD9" w:rsidP="00AE7BD9">
      <w:pPr>
        <w:pStyle w:val="titre"/>
        <w:rPr>
          <w:rFonts w:ascii="Calibri" w:hAnsi="Calibri"/>
          <w:sz w:val="24"/>
          <w:szCs w:val="24"/>
        </w:rPr>
      </w:pPr>
      <w:r w:rsidRPr="00AE7BD9">
        <w:rPr>
          <w:rFonts w:ascii="Calibri" w:hAnsi="Calibri"/>
          <w:sz w:val="24"/>
          <w:szCs w:val="24"/>
        </w:rPr>
        <w:t>Pèlerinage avec Ignace</w:t>
      </w:r>
    </w:p>
    <w:p w:rsidR="00AE7BD9" w:rsidRPr="00AE7BD9" w:rsidRDefault="00AE7BD9" w:rsidP="00AE7BD9">
      <w:pPr>
        <w:pStyle w:val="titre"/>
        <w:rPr>
          <w:rFonts w:ascii="Calibri" w:hAnsi="Calibri" w:cs="Frutiger-Roman"/>
          <w:b w:val="0"/>
          <w:bCs w:val="0"/>
          <w:sz w:val="24"/>
          <w:szCs w:val="24"/>
        </w:rPr>
      </w:pPr>
      <w:proofErr w:type="gramStart"/>
      <w:r w:rsidRPr="00AE7BD9">
        <w:rPr>
          <w:rFonts w:ascii="Calibri" w:hAnsi="Calibri" w:cs="Frutiger-Roman"/>
          <w:b w:val="0"/>
          <w:bCs w:val="0"/>
          <w:sz w:val="24"/>
          <w:szCs w:val="24"/>
        </w:rPr>
        <w:t>entretien</w:t>
      </w:r>
      <w:proofErr w:type="gramEnd"/>
      <w:r w:rsidRPr="00AE7BD9">
        <w:rPr>
          <w:rFonts w:ascii="Calibri" w:hAnsi="Calibri" w:cs="Frutiger-Roman"/>
          <w:b w:val="0"/>
          <w:bCs w:val="0"/>
          <w:sz w:val="24"/>
          <w:szCs w:val="24"/>
        </w:rPr>
        <w:t xml:space="preserve"> avec </w:t>
      </w:r>
    </w:p>
    <w:p w:rsidR="004816D4" w:rsidRPr="00AE7BD9" w:rsidRDefault="00AE7BD9" w:rsidP="00AE7BD9">
      <w:pPr>
        <w:rPr>
          <w:rFonts w:ascii="Calibri" w:hAnsi="Calibri" w:cs="Frutiger-Roman"/>
          <w:b/>
          <w:bCs/>
        </w:rPr>
      </w:pPr>
      <w:r w:rsidRPr="00AE7BD9">
        <w:rPr>
          <w:rFonts w:ascii="Calibri" w:hAnsi="Calibri" w:cs="Frutiger-Roman"/>
          <w:b/>
          <w:bCs/>
        </w:rPr>
        <w:t xml:space="preserve">Christian </w:t>
      </w:r>
      <w:proofErr w:type="spellStart"/>
      <w:r w:rsidRPr="00AE7BD9">
        <w:rPr>
          <w:rFonts w:ascii="Calibri" w:hAnsi="Calibri" w:cs="Frutiger-Roman"/>
          <w:b/>
          <w:bCs/>
        </w:rPr>
        <w:t>Rutishauser</w:t>
      </w:r>
      <w:proofErr w:type="spellEnd"/>
      <w:r w:rsidRPr="00AE7BD9">
        <w:rPr>
          <w:rFonts w:ascii="Calibri" w:hAnsi="Calibri" w:cs="Frutiger-Roman"/>
          <w:b/>
          <w:bCs/>
        </w:rPr>
        <w:t xml:space="preserve"> </w:t>
      </w:r>
      <w:proofErr w:type="spellStart"/>
      <w:r w:rsidRPr="00AE7BD9">
        <w:rPr>
          <w:rFonts w:ascii="Calibri" w:hAnsi="Calibri" w:cs="Frutiger-Roman"/>
          <w:b/>
          <w:bCs/>
        </w:rPr>
        <w:t>sj</w:t>
      </w:r>
      <w:proofErr w:type="spellEnd"/>
    </w:p>
    <w:p w:rsidR="00AE7BD9" w:rsidRPr="00AE7BD9" w:rsidRDefault="00AE7BD9" w:rsidP="00AE7BD9">
      <w:pPr>
        <w:rPr>
          <w:rFonts w:ascii="Calibri" w:hAnsi="Calibri" w:cs="Frutiger-Roman"/>
          <w:b/>
          <w:bCs/>
        </w:rPr>
      </w:pPr>
    </w:p>
    <w:p w:rsidR="00AE7BD9" w:rsidRPr="00AE7BD9" w:rsidRDefault="00AE7BD9" w:rsidP="00AE7BD9">
      <w:pPr>
        <w:pStyle w:val="auteur"/>
        <w:rPr>
          <w:rFonts w:ascii="Calibri" w:hAnsi="Calibri"/>
          <w:sz w:val="24"/>
          <w:szCs w:val="24"/>
        </w:rPr>
      </w:pPr>
      <w:r w:rsidRPr="00AE7BD9">
        <w:rPr>
          <w:rFonts w:ascii="Calibri" w:hAnsi="Calibri" w:cs="Frutiger-Bold"/>
          <w:b/>
          <w:bCs/>
          <w:sz w:val="24"/>
          <w:szCs w:val="24"/>
        </w:rPr>
        <w:t xml:space="preserve">Lucienne </w:t>
      </w:r>
      <w:proofErr w:type="spellStart"/>
      <w:r w:rsidRPr="00AE7BD9">
        <w:rPr>
          <w:rFonts w:ascii="Calibri" w:hAnsi="Calibri" w:cs="Frutiger-Bold"/>
          <w:b/>
          <w:bCs/>
          <w:sz w:val="24"/>
          <w:szCs w:val="24"/>
        </w:rPr>
        <w:t>Bittar</w:t>
      </w:r>
      <w:proofErr w:type="spellEnd"/>
      <w:r w:rsidRPr="00AE7BD9">
        <w:rPr>
          <w:rFonts w:ascii="Calibri" w:hAnsi="Calibri"/>
          <w:sz w:val="24"/>
          <w:szCs w:val="24"/>
        </w:rPr>
        <w:t>, Genève</w:t>
      </w:r>
      <w:bookmarkStart w:id="0" w:name="_GoBack"/>
      <w:bookmarkEnd w:id="0"/>
    </w:p>
    <w:p w:rsidR="00AE7BD9" w:rsidRPr="00AE7BD9" w:rsidRDefault="00AE7BD9" w:rsidP="00AE7BD9">
      <w:pPr>
        <w:rPr>
          <w:rFonts w:ascii="Calibri" w:hAnsi="Calibri"/>
        </w:rPr>
      </w:pPr>
      <w:proofErr w:type="gramStart"/>
      <w:r w:rsidRPr="00AE7BD9">
        <w:rPr>
          <w:rFonts w:ascii="Calibri" w:hAnsi="Calibri"/>
        </w:rPr>
        <w:t>rédactrice</w:t>
      </w:r>
      <w:proofErr w:type="gramEnd"/>
      <w:r w:rsidRPr="00AE7BD9">
        <w:rPr>
          <w:rFonts w:ascii="Calibri" w:hAnsi="Calibri"/>
        </w:rPr>
        <w:t xml:space="preserve"> en chef</w:t>
      </w:r>
    </w:p>
    <w:p w:rsidR="00AE7BD9" w:rsidRPr="00AE7BD9" w:rsidRDefault="00AE7BD9" w:rsidP="00AE7BD9">
      <w:pPr>
        <w:rPr>
          <w:rFonts w:ascii="Calibri" w:hAnsi="Calibri"/>
        </w:rPr>
      </w:pPr>
    </w:p>
    <w:p w:rsidR="00AE7BD9" w:rsidRPr="00AE7BD9" w:rsidRDefault="00AE7BD9" w:rsidP="00AE7BD9">
      <w:pPr>
        <w:pStyle w:val="chapeau"/>
        <w:rPr>
          <w:rFonts w:ascii="Calibri" w:hAnsi="Calibri"/>
          <w:sz w:val="24"/>
          <w:szCs w:val="24"/>
        </w:rPr>
      </w:pPr>
      <w:r w:rsidRPr="00AE7BD9">
        <w:rPr>
          <w:rFonts w:ascii="Calibri" w:hAnsi="Calibri"/>
          <w:sz w:val="24"/>
          <w:szCs w:val="24"/>
        </w:rPr>
        <w:t xml:space="preserve">À l’occasion de l’année ignacienne, qui débute le 20 mai 2021 et qui célèbre l’événement à l’origine de la conversion de saint Ignace, Christian </w:t>
      </w:r>
      <w:proofErr w:type="spellStart"/>
      <w:r w:rsidRPr="00AE7BD9">
        <w:rPr>
          <w:rFonts w:ascii="Calibri" w:hAnsi="Calibri"/>
          <w:sz w:val="24"/>
          <w:szCs w:val="24"/>
        </w:rPr>
        <w:t>Rutishauser</w:t>
      </w:r>
      <w:proofErr w:type="spellEnd"/>
      <w:r w:rsidRPr="00AE7BD9">
        <w:rPr>
          <w:rFonts w:ascii="Calibri" w:hAnsi="Calibri"/>
          <w:sz w:val="24"/>
          <w:szCs w:val="24"/>
        </w:rPr>
        <w:t xml:space="preserve"> a écrit un livre retraçant le chemin spirituel proposé par le fondateur de la Compagnie de Jésus aux pèlerins que nous sommes. Un voyage tant intérieur qu’extérieur, soutenu par les </w:t>
      </w:r>
      <w:r w:rsidRPr="00AE7BD9">
        <w:rPr>
          <w:rFonts w:ascii="Calibri" w:hAnsi="Calibri" w:cs="Frutiger-BoldItalic"/>
          <w:i/>
          <w:iCs/>
          <w:sz w:val="24"/>
          <w:szCs w:val="24"/>
        </w:rPr>
        <w:t>Exercices spirituels</w:t>
      </w:r>
      <w:r w:rsidRPr="00AE7BD9">
        <w:rPr>
          <w:rFonts w:ascii="Calibri" w:hAnsi="Calibri"/>
          <w:sz w:val="24"/>
          <w:szCs w:val="24"/>
        </w:rPr>
        <w:t>.</w:t>
      </w:r>
    </w:p>
    <w:p w:rsidR="00AE7BD9" w:rsidRPr="00AE7BD9" w:rsidRDefault="00AE7BD9" w:rsidP="00AE7BD9">
      <w:pPr>
        <w:rPr>
          <w:rFonts w:ascii="Calibri" w:hAnsi="Calibri"/>
        </w:rPr>
      </w:pPr>
    </w:p>
    <w:p w:rsidR="00AE7BD9" w:rsidRPr="00AE7BD9" w:rsidRDefault="00AE7BD9" w:rsidP="00AE7BD9">
      <w:pPr>
        <w:pStyle w:val="lgende"/>
        <w:rPr>
          <w:rFonts w:ascii="Calibri" w:hAnsi="Calibri"/>
          <w:sz w:val="24"/>
          <w:szCs w:val="24"/>
        </w:rPr>
      </w:pPr>
      <w:r w:rsidRPr="00AE7BD9">
        <w:rPr>
          <w:rFonts w:ascii="Calibri" w:hAnsi="Calibri"/>
          <w:sz w:val="24"/>
          <w:szCs w:val="24"/>
        </w:rPr>
        <w:t xml:space="preserve">Depuis juillet 2012 (et jusqu’à avril 2021) Christian </w:t>
      </w:r>
      <w:proofErr w:type="spellStart"/>
      <w:r w:rsidRPr="00AE7BD9">
        <w:rPr>
          <w:rFonts w:ascii="Calibri" w:hAnsi="Calibri"/>
          <w:sz w:val="24"/>
          <w:szCs w:val="24"/>
        </w:rPr>
        <w:t>Rutishauser</w:t>
      </w:r>
      <w:proofErr w:type="spellEnd"/>
      <w:r w:rsidRPr="00AE7BD9">
        <w:rPr>
          <w:rFonts w:ascii="Calibri" w:hAnsi="Calibri"/>
          <w:sz w:val="24"/>
          <w:szCs w:val="24"/>
        </w:rPr>
        <w:t xml:space="preserve"> </w:t>
      </w:r>
      <w:proofErr w:type="spellStart"/>
      <w:r w:rsidRPr="00AE7BD9">
        <w:rPr>
          <w:rFonts w:ascii="Calibri" w:hAnsi="Calibri"/>
          <w:sz w:val="24"/>
          <w:szCs w:val="24"/>
        </w:rPr>
        <w:t>sj</w:t>
      </w:r>
      <w:proofErr w:type="spellEnd"/>
      <w:r w:rsidRPr="00AE7BD9">
        <w:rPr>
          <w:rFonts w:ascii="Calibri" w:hAnsi="Calibri"/>
          <w:sz w:val="24"/>
          <w:szCs w:val="24"/>
        </w:rPr>
        <w:t xml:space="preserve"> est provincial des jésuites de Suisse. </w:t>
      </w:r>
    </w:p>
    <w:p w:rsidR="00AE7BD9" w:rsidRPr="00AE7BD9" w:rsidRDefault="00AE7BD9" w:rsidP="00AE7BD9">
      <w:pPr>
        <w:rPr>
          <w:rFonts w:ascii="Calibri" w:hAnsi="Calibri"/>
        </w:rPr>
      </w:pPr>
      <w:r w:rsidRPr="00AE7BD9">
        <w:rPr>
          <w:rFonts w:ascii="Calibri" w:hAnsi="Calibri"/>
        </w:rPr>
        <w:t>Il a été directeur de programme du Centre Lassalle-</w:t>
      </w:r>
      <w:proofErr w:type="spellStart"/>
      <w:r w:rsidRPr="00AE7BD9">
        <w:rPr>
          <w:rFonts w:ascii="Calibri" w:hAnsi="Calibri"/>
        </w:rPr>
        <w:t>Haus</w:t>
      </w:r>
      <w:proofErr w:type="spellEnd"/>
      <w:r w:rsidRPr="00AE7BD9">
        <w:rPr>
          <w:rFonts w:ascii="Calibri" w:hAnsi="Calibri"/>
        </w:rPr>
        <w:t xml:space="preserve"> de 2001 à 2012 et est conseiller du pape pour les questions du dialogue religieux avec le judaïsme.</w:t>
      </w:r>
    </w:p>
    <w:p w:rsidR="00AE7BD9" w:rsidRPr="00AE7BD9" w:rsidRDefault="00AE7BD9" w:rsidP="00AE7BD9">
      <w:pPr>
        <w:rPr>
          <w:rFonts w:ascii="Calibri" w:hAnsi="Calibri"/>
        </w:rPr>
      </w:pPr>
    </w:p>
    <w:p w:rsidR="00AE7BD9" w:rsidRPr="00AE7BD9" w:rsidRDefault="00AE7BD9" w:rsidP="00AE7BD9">
      <w:pPr>
        <w:pStyle w:val="textedebase"/>
        <w:rPr>
          <w:rFonts w:ascii="Calibri" w:hAnsi="Calibri"/>
          <w:sz w:val="24"/>
          <w:szCs w:val="24"/>
        </w:rPr>
      </w:pPr>
      <w:r w:rsidRPr="00AE7BD9">
        <w:rPr>
          <w:rFonts w:ascii="Calibri" w:hAnsi="Calibri"/>
          <w:sz w:val="24"/>
          <w:szCs w:val="24"/>
        </w:rPr>
        <w:t xml:space="preserve">Saint Ignace de Loyola était un homme de mouvements, tant géographiques qu’intérieurs. Pour lui, toute mise en marche devait mener au Christ. Cette ligne de vie l’a habité dès sa conversion. Ce n’est pas par hasard qu’il voulait se rendre en Terre sainte pour y finir ses jours, </w:t>
      </w:r>
      <w:r w:rsidRPr="00AE7BD9">
        <w:rPr>
          <w:rFonts w:ascii="Calibri" w:hAnsi="Calibri"/>
          <w:w w:val="98"/>
          <w:sz w:val="24"/>
          <w:szCs w:val="24"/>
        </w:rPr>
        <w:t xml:space="preserve">objectif qu’il ne pourra pas mettre en œuvre mais qui le mènera à écrire les </w:t>
      </w:r>
      <w:r w:rsidRPr="00AE7BD9">
        <w:rPr>
          <w:rFonts w:ascii="Calibri" w:hAnsi="Calibri" w:cs="Frutiger-Italic"/>
          <w:i/>
          <w:iCs/>
          <w:w w:val="98"/>
          <w:sz w:val="24"/>
          <w:szCs w:val="24"/>
        </w:rPr>
        <w:t>Exercices spirituels</w:t>
      </w:r>
      <w:r w:rsidRPr="00AE7BD9">
        <w:rPr>
          <w:rFonts w:ascii="Calibri" w:hAnsi="Calibri"/>
          <w:w w:val="98"/>
          <w:sz w:val="24"/>
          <w:szCs w:val="24"/>
        </w:rPr>
        <w:t>, un guide</w:t>
      </w:r>
      <w:r w:rsidRPr="00AE7BD9">
        <w:rPr>
          <w:rFonts w:ascii="Calibri" w:hAnsi="Calibri"/>
          <w:sz w:val="24"/>
          <w:szCs w:val="24"/>
        </w:rPr>
        <w:t xml:space="preserve"> de pèlerinage intérieur.</w:t>
      </w:r>
    </w:p>
    <w:p w:rsidR="00AE7BD9" w:rsidRPr="00AE7BD9" w:rsidRDefault="00AE7BD9" w:rsidP="00AE7BD9">
      <w:pPr>
        <w:pStyle w:val="textedebase"/>
        <w:rPr>
          <w:rFonts w:ascii="Calibri" w:hAnsi="Calibri"/>
          <w:sz w:val="24"/>
          <w:szCs w:val="24"/>
        </w:rPr>
      </w:pPr>
    </w:p>
    <w:p w:rsidR="00AE7BD9" w:rsidRPr="00AE7BD9" w:rsidRDefault="00AE7BD9" w:rsidP="00AE7BD9">
      <w:pPr>
        <w:pStyle w:val="textedebase"/>
        <w:rPr>
          <w:rFonts w:ascii="Calibri" w:hAnsi="Calibri"/>
          <w:sz w:val="24"/>
          <w:szCs w:val="24"/>
        </w:rPr>
      </w:pPr>
      <w:r w:rsidRPr="00AE7BD9">
        <w:rPr>
          <w:rFonts w:ascii="Calibri" w:hAnsi="Calibri"/>
          <w:sz w:val="24"/>
          <w:szCs w:val="24"/>
        </w:rPr>
        <w:t>«</w:t>
      </w:r>
      <w:r w:rsidRPr="00AE7BD9">
        <w:rPr>
          <w:rFonts w:ascii="Calibri" w:hAnsi="Calibri" w:cs="Times New Roman"/>
          <w:sz w:val="24"/>
          <w:szCs w:val="24"/>
        </w:rPr>
        <w:t> </w:t>
      </w:r>
      <w:r w:rsidRPr="00AE7BD9">
        <w:rPr>
          <w:rFonts w:ascii="Calibri" w:hAnsi="Calibri"/>
          <w:sz w:val="24"/>
          <w:szCs w:val="24"/>
        </w:rPr>
        <w:t>Pour Ignace, c’était très clair</w:t>
      </w:r>
      <w:r w:rsidRPr="00AE7BD9">
        <w:rPr>
          <w:rFonts w:ascii="Calibri" w:hAnsi="Calibri" w:cs="Times New Roman"/>
          <w:sz w:val="24"/>
          <w:szCs w:val="24"/>
        </w:rPr>
        <w:t> </w:t>
      </w:r>
      <w:r w:rsidRPr="00AE7BD9">
        <w:rPr>
          <w:rFonts w:ascii="Calibri" w:hAnsi="Calibri"/>
          <w:sz w:val="24"/>
          <w:szCs w:val="24"/>
        </w:rPr>
        <w:t>: la bous</w:t>
      </w:r>
      <w:r w:rsidRPr="00AE7BD9">
        <w:rPr>
          <w:rFonts w:ascii="Calibri" w:hAnsi="Calibri"/>
          <w:sz w:val="24"/>
          <w:szCs w:val="24"/>
        </w:rPr>
        <w:t xml:space="preserve">sole, c’est le Christ, explique Christian </w:t>
      </w:r>
      <w:proofErr w:type="spellStart"/>
      <w:r w:rsidRPr="00AE7BD9">
        <w:rPr>
          <w:rFonts w:ascii="Calibri" w:hAnsi="Calibri"/>
          <w:sz w:val="24"/>
          <w:szCs w:val="24"/>
        </w:rPr>
        <w:t>Rutishauser</w:t>
      </w:r>
      <w:proofErr w:type="spellEnd"/>
      <w:r w:rsidRPr="00AE7BD9">
        <w:rPr>
          <w:rFonts w:ascii="Calibri" w:hAnsi="Calibri"/>
          <w:sz w:val="24"/>
          <w:szCs w:val="24"/>
        </w:rPr>
        <w:t xml:space="preserve"> </w:t>
      </w:r>
      <w:proofErr w:type="spellStart"/>
      <w:r w:rsidRPr="00AE7BD9">
        <w:rPr>
          <w:rFonts w:ascii="Calibri" w:hAnsi="Calibri"/>
          <w:sz w:val="24"/>
          <w:szCs w:val="24"/>
        </w:rPr>
        <w:t>sj</w:t>
      </w:r>
      <w:proofErr w:type="spellEnd"/>
      <w:r w:rsidRPr="00AE7BD9">
        <w:rPr>
          <w:rFonts w:ascii="Calibri" w:hAnsi="Calibri"/>
          <w:sz w:val="24"/>
          <w:szCs w:val="24"/>
        </w:rPr>
        <w:t>. Or Jérusalem représente la présence de Dieu sur Terre, puisque c’est là où il s’est révélé au monde.</w:t>
      </w:r>
      <w:r w:rsidRPr="00AE7BD9">
        <w:rPr>
          <w:rFonts w:ascii="Calibri" w:hAnsi="Calibri" w:cs="Times New Roman"/>
          <w:sz w:val="24"/>
          <w:szCs w:val="24"/>
        </w:rPr>
        <w:t> </w:t>
      </w:r>
      <w:r w:rsidRPr="00AE7BD9">
        <w:rPr>
          <w:rFonts w:ascii="Calibri" w:hAnsi="Calibri"/>
          <w:sz w:val="24"/>
          <w:szCs w:val="24"/>
        </w:rPr>
        <w:t>» Et de préciser</w:t>
      </w:r>
      <w:r w:rsidRPr="00AE7BD9">
        <w:rPr>
          <w:rFonts w:ascii="Calibri" w:hAnsi="Calibri" w:cs="Times New Roman"/>
          <w:sz w:val="24"/>
          <w:szCs w:val="24"/>
        </w:rPr>
        <w:t> </w:t>
      </w:r>
      <w:r w:rsidRPr="00AE7BD9">
        <w:rPr>
          <w:rFonts w:ascii="Calibri" w:hAnsi="Calibri"/>
          <w:sz w:val="24"/>
          <w:szCs w:val="24"/>
        </w:rPr>
        <w:t>: «</w:t>
      </w:r>
      <w:r w:rsidRPr="00AE7BD9">
        <w:rPr>
          <w:rFonts w:ascii="Calibri" w:hAnsi="Calibri" w:cs="Times New Roman"/>
          <w:sz w:val="24"/>
          <w:szCs w:val="24"/>
        </w:rPr>
        <w:t> </w:t>
      </w:r>
      <w:r w:rsidRPr="00AE7BD9">
        <w:rPr>
          <w:rFonts w:ascii="Calibri" w:hAnsi="Calibri"/>
          <w:sz w:val="24"/>
          <w:szCs w:val="24"/>
        </w:rPr>
        <w:t>Le chemin intérieur proposé par Ignace correspond au pèlerinage extérieur vers Jérusalem. C’est un chemin de purification, de découverte de Jésus, qui mène à suivre le Christ tout en trouvant sa propre vocation. Les quatre semaines de la retraite ignacienne des trente jours conduisent au Crucifié, puis au Ressuscité, à Jérusalem donc, qui est l’axe central du monde aux yeux d’Ignace.</w:t>
      </w:r>
      <w:r w:rsidRPr="00AE7BD9">
        <w:rPr>
          <w:rFonts w:ascii="Calibri" w:hAnsi="Calibri" w:cs="Times New Roman"/>
          <w:sz w:val="24"/>
          <w:szCs w:val="24"/>
        </w:rPr>
        <w:t> </w:t>
      </w:r>
      <w:r w:rsidRPr="00AE7BD9">
        <w:rPr>
          <w:rFonts w:ascii="Calibri" w:hAnsi="Calibri"/>
          <w:sz w:val="24"/>
          <w:szCs w:val="24"/>
        </w:rPr>
        <w:t>»</w:t>
      </w:r>
    </w:p>
    <w:p w:rsidR="00AE7BD9" w:rsidRPr="00AE7BD9" w:rsidRDefault="00AE7BD9" w:rsidP="00AE7BD9">
      <w:pPr>
        <w:pStyle w:val="textedebase"/>
        <w:rPr>
          <w:rFonts w:ascii="Calibri" w:hAnsi="Calibri"/>
          <w:sz w:val="24"/>
          <w:szCs w:val="24"/>
        </w:rPr>
      </w:pPr>
    </w:p>
    <w:p w:rsidR="00AE7BD9" w:rsidRPr="00AE7BD9" w:rsidRDefault="00AE7BD9" w:rsidP="00AE7BD9">
      <w:pPr>
        <w:pStyle w:val="textedebase"/>
        <w:rPr>
          <w:rFonts w:ascii="Calibri" w:hAnsi="Calibri"/>
          <w:sz w:val="24"/>
          <w:szCs w:val="24"/>
        </w:rPr>
      </w:pPr>
      <w:r w:rsidRPr="00AE7BD9">
        <w:rPr>
          <w:rFonts w:ascii="Calibri" w:hAnsi="Calibri"/>
          <w:sz w:val="24"/>
          <w:szCs w:val="24"/>
        </w:rPr>
        <w:t xml:space="preserve">Le provincial des jésuites de Suisse a lui-même effectué en 2011 un pèlerinage à pied de sept mois, qui l’a conduit de Zurich à Jérusalem. Son livre </w:t>
      </w:r>
      <w:proofErr w:type="spellStart"/>
      <w:r w:rsidRPr="00AE7BD9">
        <w:rPr>
          <w:rFonts w:ascii="Calibri" w:hAnsi="Calibri" w:cs="Frutiger-Italic"/>
          <w:i/>
          <w:iCs/>
          <w:sz w:val="24"/>
          <w:szCs w:val="24"/>
        </w:rPr>
        <w:t>Zu</w:t>
      </w:r>
      <w:proofErr w:type="spellEnd"/>
      <w:r w:rsidRPr="00AE7BD9">
        <w:rPr>
          <w:rFonts w:ascii="Calibri" w:hAnsi="Calibri" w:cs="Frutiger-Italic"/>
          <w:i/>
          <w:iCs/>
          <w:sz w:val="24"/>
          <w:szCs w:val="24"/>
        </w:rPr>
        <w:t xml:space="preserve"> </w:t>
      </w:r>
      <w:proofErr w:type="spellStart"/>
      <w:r w:rsidRPr="00AE7BD9">
        <w:rPr>
          <w:rFonts w:ascii="Calibri" w:hAnsi="Calibri" w:cs="Frutiger-Italic"/>
          <w:i/>
          <w:iCs/>
          <w:sz w:val="24"/>
          <w:szCs w:val="24"/>
        </w:rPr>
        <w:t>Fuss</w:t>
      </w:r>
      <w:proofErr w:type="spellEnd"/>
      <w:r w:rsidRPr="00AE7BD9">
        <w:rPr>
          <w:rFonts w:ascii="Calibri" w:hAnsi="Calibri" w:cs="Frutiger-Italic"/>
          <w:i/>
          <w:iCs/>
          <w:sz w:val="24"/>
          <w:szCs w:val="24"/>
        </w:rPr>
        <w:t xml:space="preserve"> </w:t>
      </w:r>
      <w:proofErr w:type="spellStart"/>
      <w:r w:rsidRPr="00AE7BD9">
        <w:rPr>
          <w:rFonts w:ascii="Calibri" w:hAnsi="Calibri" w:cs="Frutiger-Italic"/>
          <w:i/>
          <w:iCs/>
          <w:sz w:val="24"/>
          <w:szCs w:val="24"/>
        </w:rPr>
        <w:t>nach</w:t>
      </w:r>
      <w:proofErr w:type="spellEnd"/>
      <w:r w:rsidRPr="00AE7BD9">
        <w:rPr>
          <w:rFonts w:ascii="Calibri" w:hAnsi="Calibri"/>
          <w:sz w:val="24"/>
          <w:szCs w:val="24"/>
        </w:rPr>
        <w:t xml:space="preserve"> </w:t>
      </w:r>
      <w:r w:rsidRPr="00AE7BD9">
        <w:rPr>
          <w:rFonts w:ascii="Calibri" w:hAnsi="Calibri" w:cs="Frutiger-Italic"/>
          <w:i/>
          <w:iCs/>
          <w:sz w:val="24"/>
          <w:szCs w:val="24"/>
        </w:rPr>
        <w:t>Jerusalem</w:t>
      </w:r>
      <w:r w:rsidRPr="00AE7BD9">
        <w:rPr>
          <w:rFonts w:ascii="Calibri" w:hAnsi="Calibri"/>
          <w:sz w:val="24"/>
          <w:szCs w:val="24"/>
          <w:vertAlign w:val="superscript"/>
        </w:rPr>
        <w:t>1</w:t>
      </w:r>
      <w:r w:rsidRPr="00AE7BD9">
        <w:rPr>
          <w:rFonts w:ascii="Calibri" w:hAnsi="Calibri"/>
          <w:sz w:val="24"/>
          <w:szCs w:val="24"/>
        </w:rPr>
        <w:t xml:space="preserve"> décrit cette expérience de voyage extérieur. Dans son nouvel ouvrage </w:t>
      </w:r>
      <w:proofErr w:type="spellStart"/>
      <w:r w:rsidRPr="00AE7BD9">
        <w:rPr>
          <w:rFonts w:ascii="Calibri" w:hAnsi="Calibri" w:cs="Frutiger-Italic"/>
          <w:i/>
          <w:iCs/>
          <w:sz w:val="24"/>
          <w:szCs w:val="24"/>
        </w:rPr>
        <w:t>Freiheit</w:t>
      </w:r>
      <w:proofErr w:type="spellEnd"/>
      <w:r w:rsidRPr="00AE7BD9">
        <w:rPr>
          <w:rFonts w:ascii="Calibri" w:hAnsi="Calibri" w:cs="Frutiger-Italic"/>
          <w:i/>
          <w:iCs/>
          <w:sz w:val="24"/>
          <w:szCs w:val="24"/>
        </w:rPr>
        <w:t xml:space="preserve"> </w:t>
      </w:r>
      <w:proofErr w:type="spellStart"/>
      <w:r w:rsidRPr="00AE7BD9">
        <w:rPr>
          <w:rFonts w:ascii="Calibri" w:hAnsi="Calibri" w:cs="Frutiger-Italic"/>
          <w:i/>
          <w:iCs/>
          <w:sz w:val="24"/>
          <w:szCs w:val="24"/>
        </w:rPr>
        <w:t>kommt</w:t>
      </w:r>
      <w:proofErr w:type="spellEnd"/>
      <w:r w:rsidRPr="00AE7BD9">
        <w:rPr>
          <w:rFonts w:ascii="Calibri" w:hAnsi="Calibri" w:cs="Frutiger-Italic"/>
          <w:i/>
          <w:iCs/>
          <w:sz w:val="24"/>
          <w:szCs w:val="24"/>
        </w:rPr>
        <w:t xml:space="preserve"> </w:t>
      </w:r>
      <w:proofErr w:type="spellStart"/>
      <w:r w:rsidRPr="00AE7BD9">
        <w:rPr>
          <w:rFonts w:ascii="Calibri" w:hAnsi="Calibri" w:cs="Frutiger-Italic"/>
          <w:i/>
          <w:iCs/>
          <w:sz w:val="24"/>
          <w:szCs w:val="24"/>
        </w:rPr>
        <w:t>von</w:t>
      </w:r>
      <w:proofErr w:type="spellEnd"/>
      <w:r w:rsidRPr="00AE7BD9">
        <w:rPr>
          <w:rFonts w:ascii="Calibri" w:hAnsi="Calibri" w:cs="Frutiger-Italic"/>
          <w:i/>
          <w:iCs/>
          <w:sz w:val="24"/>
          <w:szCs w:val="24"/>
        </w:rPr>
        <w:t xml:space="preserve"> </w:t>
      </w:r>
      <w:proofErr w:type="spellStart"/>
      <w:r w:rsidRPr="00AE7BD9">
        <w:rPr>
          <w:rFonts w:ascii="Calibri" w:hAnsi="Calibri" w:cs="Frutiger-Italic"/>
          <w:i/>
          <w:iCs/>
          <w:sz w:val="24"/>
          <w:szCs w:val="24"/>
        </w:rPr>
        <w:t>innen</w:t>
      </w:r>
      <w:proofErr w:type="spellEnd"/>
      <w:r w:rsidRPr="00AE7BD9">
        <w:rPr>
          <w:rFonts w:ascii="Calibri" w:hAnsi="Calibri"/>
          <w:sz w:val="24"/>
          <w:szCs w:val="24"/>
        </w:rPr>
        <w:t xml:space="preserve"> (à paraître en </w:t>
      </w:r>
      <w:r w:rsidRPr="00AE7BD9">
        <w:rPr>
          <w:rFonts w:ascii="Calibri" w:hAnsi="Calibri"/>
          <w:spacing w:val="-1"/>
          <w:w w:val="98"/>
          <w:sz w:val="24"/>
          <w:szCs w:val="24"/>
        </w:rPr>
        <w:t>avril), il décrit cette fois «</w:t>
      </w:r>
      <w:r w:rsidRPr="00AE7BD9">
        <w:rPr>
          <w:rFonts w:ascii="Calibri" w:hAnsi="Calibri" w:cs="Times New Roman"/>
          <w:spacing w:val="-1"/>
          <w:w w:val="98"/>
          <w:sz w:val="24"/>
          <w:szCs w:val="24"/>
        </w:rPr>
        <w:t> </w:t>
      </w:r>
      <w:r w:rsidRPr="00AE7BD9">
        <w:rPr>
          <w:rFonts w:ascii="Calibri" w:hAnsi="Calibri"/>
          <w:spacing w:val="-1"/>
          <w:w w:val="98"/>
          <w:sz w:val="24"/>
          <w:szCs w:val="24"/>
        </w:rPr>
        <w:t>le voyage</w:t>
      </w:r>
      <w:r w:rsidRPr="00AE7BD9">
        <w:rPr>
          <w:rFonts w:ascii="Calibri" w:hAnsi="Calibri"/>
          <w:sz w:val="24"/>
          <w:szCs w:val="24"/>
        </w:rPr>
        <w:t> </w:t>
      </w:r>
      <w:r w:rsidRPr="00AE7BD9">
        <w:rPr>
          <w:rFonts w:ascii="Calibri" w:hAnsi="Calibri"/>
          <w:sz w:val="24"/>
          <w:szCs w:val="24"/>
        </w:rPr>
        <w:t>intérieur, le processus de transformation et de libération</w:t>
      </w:r>
      <w:r w:rsidRPr="00AE7BD9">
        <w:rPr>
          <w:rFonts w:ascii="Calibri" w:hAnsi="Calibri" w:cs="Times New Roman"/>
          <w:sz w:val="24"/>
          <w:szCs w:val="24"/>
        </w:rPr>
        <w:t> </w:t>
      </w:r>
      <w:r w:rsidRPr="00AE7BD9">
        <w:rPr>
          <w:rFonts w:ascii="Calibri" w:hAnsi="Calibri"/>
          <w:sz w:val="24"/>
          <w:szCs w:val="24"/>
        </w:rPr>
        <w:t xml:space="preserve">» qui attend ceux qui s’adonnent aux </w:t>
      </w:r>
      <w:r w:rsidRPr="00AE7BD9">
        <w:rPr>
          <w:rFonts w:ascii="Calibri" w:hAnsi="Calibri" w:cs="Frutiger-Italic"/>
          <w:i/>
          <w:iCs/>
          <w:sz w:val="24"/>
          <w:szCs w:val="24"/>
        </w:rPr>
        <w:t>Exercices</w:t>
      </w:r>
      <w:r w:rsidRPr="00AE7BD9">
        <w:rPr>
          <w:rFonts w:ascii="Calibri" w:hAnsi="Calibri"/>
          <w:sz w:val="24"/>
          <w:szCs w:val="24"/>
        </w:rPr>
        <w:t xml:space="preserve"> durant la retraite ignacienne des trente jours. Pour lui, les deux démarches sont parallèles.</w:t>
      </w:r>
    </w:p>
    <w:p w:rsidR="00AE7BD9" w:rsidRPr="00AE7BD9" w:rsidRDefault="00AE7BD9" w:rsidP="00AE7BD9">
      <w:pPr>
        <w:pStyle w:val="textedebase"/>
        <w:rPr>
          <w:rFonts w:ascii="Calibri" w:hAnsi="Calibri"/>
          <w:sz w:val="24"/>
          <w:szCs w:val="24"/>
        </w:rPr>
      </w:pPr>
    </w:p>
    <w:p w:rsidR="00AE7BD9" w:rsidRPr="00AE7BD9" w:rsidRDefault="00AE7BD9" w:rsidP="00AE7BD9">
      <w:pPr>
        <w:pStyle w:val="textedebase"/>
        <w:rPr>
          <w:rFonts w:ascii="Calibri" w:hAnsi="Calibri"/>
          <w:sz w:val="24"/>
          <w:szCs w:val="24"/>
        </w:rPr>
      </w:pPr>
      <w:r w:rsidRPr="00AE7BD9">
        <w:rPr>
          <w:rFonts w:ascii="Calibri" w:hAnsi="Calibri"/>
          <w:sz w:val="24"/>
          <w:szCs w:val="24"/>
        </w:rPr>
        <w:t>«</w:t>
      </w:r>
      <w:r w:rsidRPr="00AE7BD9">
        <w:rPr>
          <w:rFonts w:ascii="Calibri" w:hAnsi="Calibri" w:cs="Times New Roman"/>
          <w:sz w:val="24"/>
          <w:szCs w:val="24"/>
        </w:rPr>
        <w:t> </w:t>
      </w:r>
      <w:r w:rsidRPr="00AE7BD9">
        <w:rPr>
          <w:rFonts w:ascii="Calibri" w:hAnsi="Calibri"/>
          <w:sz w:val="24"/>
          <w:szCs w:val="24"/>
        </w:rPr>
        <w:t xml:space="preserve">À la différence de toutes les autres sortes de voyages ou déplacements physiques, faire un pèlerinage, c’est se diriger vers le lieu qui nous attire </w:t>
      </w:r>
      <w:r w:rsidRPr="00AE7BD9">
        <w:rPr>
          <w:rFonts w:ascii="Calibri" w:hAnsi="Calibri"/>
          <w:spacing w:val="-1"/>
          <w:w w:val="98"/>
          <w:sz w:val="24"/>
          <w:szCs w:val="24"/>
        </w:rPr>
        <w:t>le plus profondément spirituellement</w:t>
      </w:r>
      <w:r w:rsidRPr="00AE7BD9">
        <w:rPr>
          <w:rFonts w:ascii="Calibri" w:hAnsi="Calibri"/>
          <w:sz w:val="24"/>
          <w:szCs w:val="24"/>
        </w:rPr>
        <w:t xml:space="preserve"> parlant, c’est se rendre vers </w:t>
      </w:r>
      <w:r w:rsidRPr="00AE7BD9">
        <w:rPr>
          <w:rFonts w:ascii="Calibri" w:hAnsi="Calibri" w:cs="Frutiger-Italic"/>
          <w:i/>
          <w:iCs/>
          <w:sz w:val="24"/>
          <w:szCs w:val="24"/>
        </w:rPr>
        <w:t xml:space="preserve">l’axis </w:t>
      </w:r>
      <w:proofErr w:type="spellStart"/>
      <w:r w:rsidRPr="00AE7BD9">
        <w:rPr>
          <w:rFonts w:ascii="Calibri" w:hAnsi="Calibri" w:cs="Frutiger-Italic"/>
          <w:i/>
          <w:iCs/>
          <w:sz w:val="24"/>
          <w:szCs w:val="24"/>
        </w:rPr>
        <w:t>mundi</w:t>
      </w:r>
      <w:proofErr w:type="spellEnd"/>
      <w:r w:rsidRPr="00AE7BD9">
        <w:rPr>
          <w:rFonts w:ascii="Calibri" w:hAnsi="Calibri"/>
          <w:sz w:val="24"/>
          <w:szCs w:val="24"/>
        </w:rPr>
        <w:t xml:space="preserve">. On ne peut pas séparer la destination du chemin. En avançant </w:t>
      </w:r>
      <w:r w:rsidRPr="00AE7BD9">
        <w:rPr>
          <w:rFonts w:ascii="Calibri" w:hAnsi="Calibri"/>
          <w:w w:val="98"/>
          <w:sz w:val="24"/>
          <w:szCs w:val="24"/>
        </w:rPr>
        <w:t>vers le saint, le sacré, Dieu, nous nous</w:t>
      </w:r>
      <w:r w:rsidRPr="00AE7BD9">
        <w:rPr>
          <w:rFonts w:ascii="Calibri" w:hAnsi="Calibri"/>
          <w:sz w:val="24"/>
          <w:szCs w:val="24"/>
        </w:rPr>
        <w:t xml:space="preserve"> rapprochons toujours plus du feu purificateur, pour reprendre l’image de Moïse face au buisson ardent. Platon décrivait déjà ce processus de </w:t>
      </w:r>
      <w:r w:rsidRPr="00AE7BD9">
        <w:rPr>
          <w:rFonts w:ascii="Calibri" w:hAnsi="Calibri"/>
          <w:spacing w:val="-1"/>
          <w:w w:val="98"/>
          <w:sz w:val="24"/>
          <w:szCs w:val="24"/>
        </w:rPr>
        <w:t>changement</w:t>
      </w:r>
      <w:r w:rsidRPr="00AE7BD9">
        <w:rPr>
          <w:rFonts w:ascii="Calibri" w:hAnsi="Calibri" w:cs="Times New Roman"/>
          <w:spacing w:val="-1"/>
          <w:w w:val="98"/>
          <w:sz w:val="24"/>
          <w:szCs w:val="24"/>
        </w:rPr>
        <w:t> </w:t>
      </w:r>
      <w:r w:rsidRPr="00AE7BD9">
        <w:rPr>
          <w:rFonts w:ascii="Calibri" w:hAnsi="Calibri"/>
          <w:spacing w:val="-1"/>
          <w:w w:val="98"/>
          <w:sz w:val="24"/>
          <w:szCs w:val="24"/>
        </w:rPr>
        <w:t>: la contemplation mène</w:t>
      </w:r>
      <w:r w:rsidRPr="00AE7BD9">
        <w:rPr>
          <w:rFonts w:ascii="Calibri" w:hAnsi="Calibri"/>
          <w:sz w:val="24"/>
          <w:szCs w:val="24"/>
        </w:rPr>
        <w:t xml:space="preserve"> </w:t>
      </w:r>
      <w:r w:rsidRPr="00AE7BD9">
        <w:rPr>
          <w:rFonts w:ascii="Calibri" w:hAnsi="Calibri"/>
          <w:spacing w:val="-2"/>
          <w:w w:val="98"/>
          <w:sz w:val="24"/>
          <w:szCs w:val="24"/>
        </w:rPr>
        <w:t xml:space="preserve">à la connaissance et à notre </w:t>
      </w:r>
      <w:r w:rsidRPr="00AE7BD9">
        <w:rPr>
          <w:rFonts w:ascii="Calibri" w:hAnsi="Calibri"/>
          <w:spacing w:val="-2"/>
          <w:w w:val="98"/>
          <w:sz w:val="24"/>
          <w:szCs w:val="24"/>
        </w:rPr>
        <w:lastRenderedPageBreak/>
        <w:t>transformation en ce que nous contemplons.</w:t>
      </w:r>
      <w:r w:rsidRPr="00AE7BD9">
        <w:rPr>
          <w:rFonts w:ascii="Calibri" w:hAnsi="Calibri" w:cs="Times New Roman"/>
          <w:spacing w:val="-2"/>
          <w:w w:val="98"/>
          <w:sz w:val="24"/>
          <w:szCs w:val="24"/>
        </w:rPr>
        <w:t> </w:t>
      </w:r>
      <w:r w:rsidRPr="00AE7BD9">
        <w:rPr>
          <w:rFonts w:ascii="Calibri" w:hAnsi="Calibri"/>
          <w:spacing w:val="-2"/>
          <w:w w:val="98"/>
          <w:sz w:val="24"/>
          <w:szCs w:val="24"/>
        </w:rPr>
        <w:t>»</w:t>
      </w:r>
    </w:p>
    <w:p w:rsidR="00AE7BD9" w:rsidRPr="00AE7BD9" w:rsidRDefault="00AE7BD9" w:rsidP="00AE7BD9">
      <w:pPr>
        <w:pStyle w:val="textedebase"/>
        <w:rPr>
          <w:rFonts w:ascii="Calibri" w:hAnsi="Calibri"/>
          <w:sz w:val="24"/>
          <w:szCs w:val="24"/>
        </w:rPr>
      </w:pPr>
    </w:p>
    <w:p w:rsidR="00AE7BD9" w:rsidRPr="00AE7BD9" w:rsidRDefault="00AE7BD9" w:rsidP="00AE7BD9">
      <w:pPr>
        <w:pStyle w:val="sous-titre"/>
        <w:rPr>
          <w:rFonts w:ascii="Calibri" w:hAnsi="Calibri"/>
          <w:sz w:val="24"/>
          <w:szCs w:val="24"/>
        </w:rPr>
      </w:pPr>
      <w:r w:rsidRPr="00AE7BD9">
        <w:rPr>
          <w:rFonts w:ascii="Calibri" w:hAnsi="Calibri"/>
          <w:sz w:val="24"/>
          <w:szCs w:val="24"/>
        </w:rPr>
        <w:t>Un travail de libération</w:t>
      </w:r>
    </w:p>
    <w:p w:rsidR="00AE7BD9" w:rsidRPr="00AE7BD9" w:rsidRDefault="00AE7BD9" w:rsidP="00AE7BD9">
      <w:pPr>
        <w:pStyle w:val="textedebase"/>
        <w:rPr>
          <w:rFonts w:ascii="Calibri" w:hAnsi="Calibri"/>
          <w:sz w:val="24"/>
          <w:szCs w:val="24"/>
        </w:rPr>
      </w:pPr>
      <w:r w:rsidRPr="00AE7BD9">
        <w:rPr>
          <w:rFonts w:ascii="Calibri" w:hAnsi="Calibri"/>
          <w:w w:val="98"/>
          <w:sz w:val="24"/>
          <w:szCs w:val="24"/>
        </w:rPr>
        <w:t>Ignace de Loyola est certain d’une chose</w:t>
      </w:r>
      <w:r w:rsidRPr="00AE7BD9">
        <w:rPr>
          <w:rFonts w:ascii="Calibri" w:hAnsi="Calibri" w:cs="Times New Roman"/>
          <w:w w:val="98"/>
          <w:sz w:val="24"/>
          <w:szCs w:val="24"/>
        </w:rPr>
        <w:t> </w:t>
      </w:r>
      <w:r w:rsidRPr="00AE7BD9">
        <w:rPr>
          <w:rFonts w:ascii="Calibri" w:hAnsi="Calibri"/>
          <w:w w:val="98"/>
          <w:sz w:val="24"/>
          <w:szCs w:val="24"/>
        </w:rPr>
        <w:t xml:space="preserve">: quelle que soit sa culture, sa société, l’humain n’apprend que </w:t>
      </w:r>
      <w:r w:rsidRPr="00AE7BD9">
        <w:rPr>
          <w:rFonts w:ascii="Calibri" w:hAnsi="Calibri"/>
          <w:sz w:val="24"/>
          <w:szCs w:val="24"/>
        </w:rPr>
        <w:t>par imitation. Alors autant prendre le Christ comme modèle</w:t>
      </w:r>
      <w:r w:rsidRPr="00AE7BD9">
        <w:rPr>
          <w:rFonts w:ascii="Calibri" w:hAnsi="Calibri" w:cs="Times New Roman"/>
          <w:sz w:val="24"/>
          <w:szCs w:val="24"/>
        </w:rPr>
        <w:t> </w:t>
      </w:r>
      <w:r w:rsidRPr="00AE7BD9">
        <w:rPr>
          <w:rFonts w:ascii="Calibri" w:hAnsi="Calibri"/>
          <w:sz w:val="24"/>
          <w:szCs w:val="24"/>
        </w:rPr>
        <w:t>! C’est pour lui le plus sûr moyen d’accéder à la liberté intérieure. «</w:t>
      </w:r>
      <w:r w:rsidRPr="00AE7BD9">
        <w:rPr>
          <w:rFonts w:ascii="Calibri" w:hAnsi="Calibri" w:cs="Times New Roman"/>
          <w:sz w:val="24"/>
          <w:szCs w:val="24"/>
        </w:rPr>
        <w:t> </w:t>
      </w:r>
      <w:r w:rsidRPr="00AE7BD9">
        <w:rPr>
          <w:rFonts w:ascii="Calibri" w:hAnsi="Calibri"/>
          <w:sz w:val="24"/>
          <w:szCs w:val="24"/>
        </w:rPr>
        <w:t xml:space="preserve">Chacun d’entre nous doit trouver sa place dans ce </w:t>
      </w:r>
      <w:r w:rsidRPr="00AE7BD9">
        <w:rPr>
          <w:rFonts w:ascii="Calibri" w:hAnsi="Calibri"/>
          <w:spacing w:val="-2"/>
          <w:w w:val="98"/>
          <w:sz w:val="24"/>
          <w:szCs w:val="24"/>
        </w:rPr>
        <w:t xml:space="preserve">monde, où nous sommes comme jetés </w:t>
      </w:r>
      <w:r w:rsidRPr="00AE7BD9">
        <w:rPr>
          <w:rFonts w:ascii="Calibri" w:hAnsi="Calibri"/>
          <w:sz w:val="24"/>
          <w:szCs w:val="24"/>
        </w:rPr>
        <w:t>à la naissance. Pour cela, il nous faut d’abord apprendre à nous connaître, à découvrir ce qui nous a façonnés</w:t>
      </w:r>
      <w:r w:rsidRPr="00AE7BD9">
        <w:rPr>
          <w:rFonts w:ascii="Calibri" w:hAnsi="Calibri" w:cs="Times New Roman"/>
          <w:sz w:val="24"/>
          <w:szCs w:val="24"/>
        </w:rPr>
        <w:t> </w:t>
      </w:r>
      <w:r w:rsidRPr="00AE7BD9">
        <w:rPr>
          <w:rFonts w:ascii="Calibri" w:hAnsi="Calibri"/>
          <w:sz w:val="24"/>
          <w:szCs w:val="24"/>
        </w:rPr>
        <w:t xml:space="preserve">», </w:t>
      </w:r>
      <w:r w:rsidRPr="00AE7BD9">
        <w:rPr>
          <w:rFonts w:ascii="Calibri" w:hAnsi="Calibri"/>
          <w:spacing w:val="-2"/>
          <w:w w:val="98"/>
          <w:sz w:val="24"/>
          <w:szCs w:val="24"/>
        </w:rPr>
        <w:t xml:space="preserve">argumente Christian </w:t>
      </w:r>
      <w:proofErr w:type="spellStart"/>
      <w:r w:rsidRPr="00AE7BD9">
        <w:rPr>
          <w:rFonts w:ascii="Calibri" w:hAnsi="Calibri"/>
          <w:spacing w:val="-2"/>
          <w:w w:val="98"/>
          <w:sz w:val="24"/>
          <w:szCs w:val="24"/>
        </w:rPr>
        <w:t>Rutishauser</w:t>
      </w:r>
      <w:proofErr w:type="spellEnd"/>
      <w:r w:rsidRPr="00AE7BD9">
        <w:rPr>
          <w:rFonts w:ascii="Calibri" w:hAnsi="Calibri"/>
          <w:spacing w:val="-2"/>
          <w:w w:val="98"/>
          <w:sz w:val="24"/>
          <w:szCs w:val="24"/>
        </w:rPr>
        <w:t>. «</w:t>
      </w:r>
      <w:r w:rsidRPr="00AE7BD9">
        <w:rPr>
          <w:rFonts w:ascii="Calibri" w:hAnsi="Calibri" w:cs="Times New Roman"/>
          <w:spacing w:val="-2"/>
          <w:w w:val="98"/>
          <w:sz w:val="24"/>
          <w:szCs w:val="24"/>
        </w:rPr>
        <w:t> </w:t>
      </w:r>
      <w:r w:rsidRPr="00AE7BD9">
        <w:rPr>
          <w:rFonts w:ascii="Calibri" w:hAnsi="Calibri"/>
          <w:spacing w:val="-2"/>
          <w:w w:val="98"/>
          <w:sz w:val="24"/>
          <w:szCs w:val="24"/>
        </w:rPr>
        <w:t>La</w:t>
      </w:r>
      <w:r w:rsidRPr="00AE7BD9">
        <w:rPr>
          <w:rFonts w:ascii="Calibri" w:hAnsi="Calibri"/>
          <w:sz w:val="24"/>
          <w:szCs w:val="24"/>
        </w:rPr>
        <w:t xml:space="preserve"> premièr</w:t>
      </w:r>
      <w:r w:rsidRPr="00AE7BD9">
        <w:rPr>
          <w:rFonts w:ascii="Calibri" w:hAnsi="Calibri"/>
          <w:sz w:val="24"/>
          <w:szCs w:val="24"/>
        </w:rPr>
        <w:t xml:space="preserve">e semaine des </w:t>
      </w:r>
      <w:proofErr w:type="spellStart"/>
      <w:r w:rsidRPr="00AE7BD9">
        <w:rPr>
          <w:rFonts w:ascii="Calibri" w:hAnsi="Calibri"/>
          <w:sz w:val="24"/>
          <w:szCs w:val="24"/>
        </w:rPr>
        <w:t>trentes</w:t>
      </w:r>
      <w:proofErr w:type="spellEnd"/>
      <w:r w:rsidRPr="00AE7BD9">
        <w:rPr>
          <w:rFonts w:ascii="Calibri" w:hAnsi="Calibri"/>
          <w:sz w:val="24"/>
          <w:szCs w:val="24"/>
        </w:rPr>
        <w:t xml:space="preserve"> jours con</w:t>
      </w:r>
      <w:r w:rsidRPr="00AE7BD9">
        <w:rPr>
          <w:rFonts w:ascii="Calibri" w:hAnsi="Calibri"/>
          <w:sz w:val="24"/>
          <w:szCs w:val="24"/>
        </w:rPr>
        <w:t xml:space="preserve">siste ainsi à travailler sur son passé, pour faire connaissance avec soi-même et surmonter ses projections. </w:t>
      </w:r>
      <w:r w:rsidRPr="00AE7BD9">
        <w:rPr>
          <w:rFonts w:ascii="Calibri" w:hAnsi="Calibri"/>
          <w:spacing w:val="-1"/>
          <w:w w:val="98"/>
          <w:sz w:val="24"/>
          <w:szCs w:val="24"/>
        </w:rPr>
        <w:t>C’est un travail psycho</w:t>
      </w:r>
      <w:r w:rsidRPr="00AE7BD9">
        <w:rPr>
          <w:rFonts w:ascii="Calibri" w:hAnsi="Calibri"/>
          <w:spacing w:val="-1"/>
          <w:w w:val="98"/>
          <w:sz w:val="24"/>
          <w:szCs w:val="24"/>
        </w:rPr>
        <w:t>thérapeuti</w:t>
      </w:r>
      <w:r w:rsidRPr="00AE7BD9">
        <w:rPr>
          <w:rFonts w:ascii="Calibri" w:hAnsi="Calibri"/>
          <w:spacing w:val="-1"/>
          <w:w w:val="98"/>
          <w:sz w:val="24"/>
          <w:szCs w:val="24"/>
        </w:rPr>
        <w:t>que.</w:t>
      </w:r>
      <w:r w:rsidRPr="00AE7BD9">
        <w:rPr>
          <w:rFonts w:ascii="Calibri" w:hAnsi="Calibri"/>
          <w:sz w:val="24"/>
          <w:szCs w:val="24"/>
        </w:rPr>
        <w:t xml:space="preserve"> Tout le monde a une blessure intérieure. Tout le monde doit travailler sur sa biographie pour accéder à son intériorité, à son subconscient, pour vivr</w:t>
      </w:r>
      <w:r w:rsidRPr="00AE7BD9">
        <w:rPr>
          <w:rFonts w:ascii="Calibri" w:hAnsi="Calibri"/>
          <w:sz w:val="24"/>
          <w:szCs w:val="24"/>
        </w:rPr>
        <w:t>e consciemment et ne pas se con</w:t>
      </w:r>
      <w:r w:rsidRPr="00AE7BD9">
        <w:rPr>
          <w:rFonts w:ascii="Calibri" w:hAnsi="Calibri"/>
          <w:sz w:val="24"/>
          <w:szCs w:val="24"/>
        </w:rPr>
        <w:t>tenter de réagir aux impulsions extérieures.</w:t>
      </w:r>
      <w:r w:rsidRPr="00AE7BD9">
        <w:rPr>
          <w:rFonts w:ascii="Calibri" w:hAnsi="Calibri" w:cs="Times New Roman"/>
          <w:sz w:val="24"/>
          <w:szCs w:val="24"/>
        </w:rPr>
        <w:t> </w:t>
      </w:r>
      <w:r w:rsidRPr="00AE7BD9">
        <w:rPr>
          <w:rFonts w:ascii="Calibri" w:hAnsi="Calibri"/>
          <w:sz w:val="24"/>
          <w:szCs w:val="24"/>
        </w:rPr>
        <w:t xml:space="preserve">» </w:t>
      </w:r>
    </w:p>
    <w:p w:rsidR="00AE7BD9" w:rsidRPr="00AE7BD9" w:rsidRDefault="00AE7BD9" w:rsidP="00AE7BD9">
      <w:pPr>
        <w:pStyle w:val="textedebase"/>
        <w:rPr>
          <w:rFonts w:ascii="Calibri" w:hAnsi="Calibri"/>
          <w:sz w:val="24"/>
          <w:szCs w:val="24"/>
        </w:rPr>
      </w:pPr>
    </w:p>
    <w:p w:rsidR="00AE7BD9" w:rsidRPr="00AE7BD9" w:rsidRDefault="00AE7BD9" w:rsidP="00AE7BD9">
      <w:pPr>
        <w:pStyle w:val="textedebase"/>
        <w:rPr>
          <w:rFonts w:ascii="Calibri" w:hAnsi="Calibri"/>
          <w:sz w:val="24"/>
          <w:szCs w:val="24"/>
        </w:rPr>
      </w:pPr>
      <w:r w:rsidRPr="00AE7BD9">
        <w:rPr>
          <w:rFonts w:ascii="Calibri" w:hAnsi="Calibri"/>
          <w:sz w:val="24"/>
          <w:szCs w:val="24"/>
        </w:rPr>
        <w:t xml:space="preserve">La vision que nous avons de Dieu liée elle aussi pour beaucoup à des projections, à une lecture collective et personnelle ancrée dans un temps et un lieu, la deuxième semaine des </w:t>
      </w:r>
      <w:r w:rsidRPr="00AE7BD9">
        <w:rPr>
          <w:rFonts w:ascii="Calibri" w:hAnsi="Calibri" w:cs="Frutiger-Italic"/>
          <w:i/>
          <w:iCs/>
          <w:sz w:val="24"/>
          <w:szCs w:val="24"/>
        </w:rPr>
        <w:t>Exercices</w:t>
      </w:r>
      <w:r w:rsidRPr="00AE7BD9">
        <w:rPr>
          <w:rFonts w:ascii="Calibri" w:hAnsi="Calibri"/>
          <w:sz w:val="24"/>
          <w:szCs w:val="24"/>
        </w:rPr>
        <w:t xml:space="preserve"> consiste à ramener le retraitant à la Source, en le faisant méditer sur les évangiles. Le but, en quelque sorte, est qu’il puisse expé</w:t>
      </w:r>
      <w:r w:rsidRPr="00AE7BD9">
        <w:rPr>
          <w:rFonts w:ascii="Calibri" w:hAnsi="Calibri"/>
          <w:w w:val="98"/>
          <w:sz w:val="24"/>
          <w:szCs w:val="24"/>
        </w:rPr>
        <w:t>rimenter une relation directe et libre</w:t>
      </w:r>
      <w:r w:rsidRPr="00AE7BD9">
        <w:rPr>
          <w:rFonts w:ascii="Calibri" w:hAnsi="Calibri"/>
          <w:sz w:val="24"/>
          <w:szCs w:val="24"/>
        </w:rPr>
        <w:t xml:space="preserve"> avec le Christ à partir de ses gestes et paroles. C’est sans doute ce qui explique pourquoi les </w:t>
      </w:r>
      <w:r w:rsidRPr="00AE7BD9">
        <w:rPr>
          <w:rFonts w:ascii="Calibri" w:hAnsi="Calibri" w:cs="Frutiger-Italic"/>
          <w:i/>
          <w:iCs/>
          <w:sz w:val="24"/>
          <w:szCs w:val="24"/>
        </w:rPr>
        <w:t>Exercices spirituels</w:t>
      </w:r>
      <w:r w:rsidRPr="00AE7BD9">
        <w:rPr>
          <w:rFonts w:ascii="Calibri" w:hAnsi="Calibri"/>
          <w:sz w:val="24"/>
          <w:szCs w:val="24"/>
        </w:rPr>
        <w:t xml:space="preserve"> d’Ignace sont si bien reçus par les Réformés.</w:t>
      </w:r>
    </w:p>
    <w:p w:rsidR="00AE7BD9" w:rsidRPr="00AE7BD9" w:rsidRDefault="00AE7BD9" w:rsidP="00AE7BD9">
      <w:pPr>
        <w:pStyle w:val="textedebase"/>
        <w:rPr>
          <w:rFonts w:ascii="Calibri" w:hAnsi="Calibri"/>
          <w:sz w:val="24"/>
          <w:szCs w:val="24"/>
        </w:rPr>
      </w:pPr>
    </w:p>
    <w:p w:rsidR="00AE7BD9" w:rsidRPr="00AE7BD9" w:rsidRDefault="00AE7BD9" w:rsidP="00AE7BD9">
      <w:pPr>
        <w:pStyle w:val="textedebase"/>
        <w:rPr>
          <w:rFonts w:ascii="Calibri" w:hAnsi="Calibri"/>
          <w:sz w:val="24"/>
          <w:szCs w:val="24"/>
        </w:rPr>
      </w:pPr>
      <w:r w:rsidRPr="00AE7BD9">
        <w:rPr>
          <w:rFonts w:ascii="Calibri" w:hAnsi="Calibri"/>
          <w:sz w:val="24"/>
          <w:szCs w:val="24"/>
        </w:rPr>
        <w:t>«</w:t>
      </w:r>
      <w:r w:rsidRPr="00AE7BD9">
        <w:rPr>
          <w:rFonts w:ascii="Calibri" w:hAnsi="Calibri" w:cs="Times New Roman"/>
          <w:sz w:val="24"/>
          <w:szCs w:val="24"/>
        </w:rPr>
        <w:t> </w:t>
      </w:r>
      <w:r w:rsidRPr="00AE7BD9">
        <w:rPr>
          <w:rFonts w:ascii="Calibri" w:hAnsi="Calibri"/>
          <w:sz w:val="24"/>
          <w:szCs w:val="24"/>
        </w:rPr>
        <w:t xml:space="preserve">Ce n’est qu’ainsi que le retraitant pourra trouver sa vocation, poursuit le jésuite suisse. Les </w:t>
      </w:r>
      <w:r w:rsidRPr="00AE7BD9">
        <w:rPr>
          <w:rFonts w:ascii="Calibri" w:hAnsi="Calibri" w:cs="Frutiger-Italic"/>
          <w:i/>
          <w:iCs/>
          <w:sz w:val="24"/>
          <w:szCs w:val="24"/>
        </w:rPr>
        <w:t>Exercices</w:t>
      </w:r>
      <w:r w:rsidRPr="00AE7BD9">
        <w:rPr>
          <w:rFonts w:ascii="Calibri" w:hAnsi="Calibri"/>
          <w:sz w:val="24"/>
          <w:szCs w:val="24"/>
        </w:rPr>
        <w:t xml:space="preserve"> de la deuxième semaine visent à lui permettre de mieux distinguer le chemin extérieur qu’il désire suivre et à </w:t>
      </w:r>
      <w:r w:rsidRPr="00AE7BD9">
        <w:rPr>
          <w:rFonts w:ascii="Calibri" w:hAnsi="Calibri"/>
          <w:w w:val="98"/>
          <w:sz w:val="24"/>
          <w:szCs w:val="24"/>
        </w:rPr>
        <w:t>prendre des décisions concrètes liées</w:t>
      </w:r>
      <w:r w:rsidRPr="00AE7BD9">
        <w:rPr>
          <w:rFonts w:ascii="Calibri" w:hAnsi="Calibri"/>
          <w:sz w:val="24"/>
          <w:szCs w:val="24"/>
        </w:rPr>
        <w:t xml:space="preserve"> </w:t>
      </w:r>
      <w:r w:rsidRPr="00AE7BD9">
        <w:rPr>
          <w:rFonts w:ascii="Calibri" w:hAnsi="Calibri"/>
          <w:w w:val="98"/>
          <w:sz w:val="24"/>
          <w:szCs w:val="24"/>
        </w:rPr>
        <w:t>à sa nature et à sa personnalité. Dans</w:t>
      </w:r>
      <w:r w:rsidRPr="00AE7BD9">
        <w:rPr>
          <w:rFonts w:ascii="Calibri" w:hAnsi="Calibri"/>
          <w:sz w:val="24"/>
          <w:szCs w:val="24"/>
        </w:rPr>
        <w:t xml:space="preserve"> la Genèse, après qu’Adam a mangé le fruit interdit, Dieu l’appelle et lui demande où il se trouve. Car Adam a oublié où est sa place dans le monde. Trouver sa place, c’est l’ob</w:t>
      </w:r>
      <w:r w:rsidRPr="00AE7BD9">
        <w:rPr>
          <w:rFonts w:ascii="Calibri" w:hAnsi="Calibri"/>
          <w:w w:val="98"/>
          <w:sz w:val="24"/>
          <w:szCs w:val="24"/>
        </w:rPr>
        <w:t>jectif de la spiritualité ignacienne.</w:t>
      </w:r>
      <w:r w:rsidRPr="00AE7BD9">
        <w:rPr>
          <w:rFonts w:ascii="Calibri" w:hAnsi="Calibri"/>
          <w:sz w:val="24"/>
          <w:szCs w:val="24"/>
        </w:rPr>
        <w:t> Un travail qui se poursuit tout au long de notre vie puisque nous sommes toujours en mouvement. Il est ainsi conseillé de refaire des retraites de trente jours à chaque crise personnelle importante.</w:t>
      </w:r>
      <w:r w:rsidRPr="00AE7BD9">
        <w:rPr>
          <w:rFonts w:ascii="Calibri" w:hAnsi="Calibri" w:cs="Times New Roman"/>
          <w:sz w:val="24"/>
          <w:szCs w:val="24"/>
        </w:rPr>
        <w:t> </w:t>
      </w:r>
      <w:r w:rsidRPr="00AE7BD9">
        <w:rPr>
          <w:rFonts w:ascii="Calibri" w:hAnsi="Calibri"/>
          <w:sz w:val="24"/>
          <w:szCs w:val="24"/>
        </w:rPr>
        <w:t>»</w:t>
      </w:r>
    </w:p>
    <w:p w:rsidR="00AE7BD9" w:rsidRPr="00AE7BD9" w:rsidRDefault="00AE7BD9" w:rsidP="00AE7BD9">
      <w:pPr>
        <w:pStyle w:val="textedebase"/>
        <w:rPr>
          <w:rFonts w:ascii="Calibri" w:hAnsi="Calibri"/>
          <w:sz w:val="24"/>
          <w:szCs w:val="24"/>
        </w:rPr>
      </w:pPr>
    </w:p>
    <w:p w:rsidR="00AE7BD9" w:rsidRPr="00AE7BD9" w:rsidRDefault="00AE7BD9" w:rsidP="00AE7BD9">
      <w:pPr>
        <w:pStyle w:val="sous-titre"/>
        <w:rPr>
          <w:rFonts w:ascii="Calibri" w:hAnsi="Calibri"/>
          <w:sz w:val="24"/>
          <w:szCs w:val="24"/>
        </w:rPr>
      </w:pPr>
      <w:r w:rsidRPr="00AE7BD9">
        <w:rPr>
          <w:rFonts w:ascii="Calibri" w:hAnsi="Calibri"/>
          <w:sz w:val="24"/>
          <w:szCs w:val="24"/>
        </w:rPr>
        <w:t>Une prise de responsabilité</w:t>
      </w:r>
    </w:p>
    <w:p w:rsidR="00AE7BD9" w:rsidRPr="00AE7BD9" w:rsidRDefault="00AE7BD9" w:rsidP="00AE7BD9">
      <w:pPr>
        <w:pStyle w:val="textedebase"/>
        <w:rPr>
          <w:rFonts w:ascii="Calibri" w:hAnsi="Calibri"/>
          <w:sz w:val="24"/>
          <w:szCs w:val="24"/>
        </w:rPr>
      </w:pPr>
      <w:r w:rsidRPr="00AE7BD9">
        <w:rPr>
          <w:rFonts w:ascii="Calibri" w:hAnsi="Calibri"/>
          <w:w w:val="98"/>
          <w:sz w:val="24"/>
          <w:szCs w:val="24"/>
        </w:rPr>
        <w:t>On l’aura compris, le principal déplacement</w:t>
      </w:r>
      <w:r w:rsidRPr="00AE7BD9">
        <w:rPr>
          <w:rFonts w:ascii="Calibri" w:hAnsi="Calibri"/>
          <w:sz w:val="24"/>
          <w:szCs w:val="24"/>
        </w:rPr>
        <w:t xml:space="preserve"> auquel nous invite Ignace de Loyola n’est pas d’ordre physique mais intérieur. Mais qui dit intérieur ne dit pas tourné sur soi. De fait, il ne peut pas y avoir pour Ignace de pèleri</w:t>
      </w:r>
      <w:r w:rsidRPr="00AE7BD9">
        <w:rPr>
          <w:rFonts w:ascii="Calibri" w:hAnsi="Calibri"/>
          <w:sz w:val="24"/>
          <w:szCs w:val="24"/>
        </w:rPr>
        <w:t>nage sans relation puisque l’ob</w:t>
      </w:r>
      <w:r w:rsidRPr="00AE7BD9">
        <w:rPr>
          <w:rFonts w:ascii="Calibri" w:hAnsi="Calibri"/>
          <w:sz w:val="24"/>
          <w:szCs w:val="24"/>
        </w:rPr>
        <w:t xml:space="preserve">jectif final est de se rapprocher </w:t>
      </w:r>
      <w:r w:rsidRPr="00AE7BD9">
        <w:rPr>
          <w:rFonts w:ascii="Calibri" w:hAnsi="Calibri"/>
          <w:w w:val="98"/>
          <w:sz w:val="24"/>
          <w:szCs w:val="24"/>
        </w:rPr>
        <w:t>de la Transcendance. «</w:t>
      </w:r>
      <w:r w:rsidRPr="00AE7BD9">
        <w:rPr>
          <w:rFonts w:ascii="Calibri" w:hAnsi="Calibri" w:cs="Times New Roman"/>
          <w:w w:val="98"/>
          <w:sz w:val="24"/>
          <w:szCs w:val="24"/>
        </w:rPr>
        <w:t> </w:t>
      </w:r>
      <w:r w:rsidRPr="00AE7BD9">
        <w:rPr>
          <w:rFonts w:ascii="Calibri" w:hAnsi="Calibri"/>
          <w:w w:val="98"/>
          <w:sz w:val="24"/>
          <w:szCs w:val="24"/>
        </w:rPr>
        <w:t>La découverte</w:t>
      </w:r>
      <w:r w:rsidRPr="00AE7BD9">
        <w:rPr>
          <w:rFonts w:ascii="Calibri" w:hAnsi="Calibri"/>
          <w:sz w:val="24"/>
          <w:szCs w:val="24"/>
        </w:rPr>
        <w:t xml:space="preserve"> de notre vocation mène toujours à </w:t>
      </w:r>
      <w:r w:rsidRPr="00AE7BD9">
        <w:rPr>
          <w:rFonts w:ascii="Calibri" w:hAnsi="Calibri"/>
          <w:w w:val="98"/>
          <w:sz w:val="24"/>
          <w:szCs w:val="24"/>
        </w:rPr>
        <w:t xml:space="preserve">autrui, insiste le Père </w:t>
      </w:r>
      <w:proofErr w:type="spellStart"/>
      <w:r w:rsidRPr="00AE7BD9">
        <w:rPr>
          <w:rFonts w:ascii="Calibri" w:hAnsi="Calibri"/>
          <w:w w:val="98"/>
          <w:sz w:val="24"/>
          <w:szCs w:val="24"/>
        </w:rPr>
        <w:t>Rutishauser</w:t>
      </w:r>
      <w:proofErr w:type="spellEnd"/>
      <w:r w:rsidRPr="00AE7BD9">
        <w:rPr>
          <w:rFonts w:ascii="Calibri" w:hAnsi="Calibri"/>
          <w:w w:val="98"/>
          <w:sz w:val="24"/>
          <w:szCs w:val="24"/>
        </w:rPr>
        <w:t>.</w:t>
      </w:r>
      <w:r w:rsidRPr="00AE7BD9">
        <w:rPr>
          <w:rFonts w:ascii="Calibri" w:hAnsi="Calibri"/>
          <w:sz w:val="24"/>
          <w:szCs w:val="24"/>
        </w:rPr>
        <w:t xml:space="preserve"> Sur le plan biblique, on ne peut pas séparer les deux premiers commandements, aimer Dieu et aimer son prochain. Sur le plan de l’anthropologie chrétienne, une personnalité se vit </w:t>
      </w:r>
      <w:r w:rsidRPr="00AE7BD9">
        <w:rPr>
          <w:rFonts w:ascii="Calibri" w:hAnsi="Calibri"/>
          <w:w w:val="98"/>
          <w:sz w:val="24"/>
          <w:szCs w:val="24"/>
        </w:rPr>
        <w:t>toujours dans la relation. L’humanisme</w:t>
      </w:r>
      <w:r w:rsidRPr="00AE7BD9">
        <w:rPr>
          <w:rFonts w:ascii="Calibri" w:hAnsi="Calibri"/>
          <w:sz w:val="24"/>
          <w:szCs w:val="24"/>
        </w:rPr>
        <w:t xml:space="preserve"> chrétien n’est pas un humanisme individualiste. Traditionnellement, on explique cela par la Trinité</w:t>
      </w:r>
      <w:r w:rsidRPr="00AE7BD9">
        <w:rPr>
          <w:rFonts w:ascii="Calibri" w:hAnsi="Calibri" w:cs="Times New Roman"/>
          <w:sz w:val="24"/>
          <w:szCs w:val="24"/>
        </w:rPr>
        <w:t> </w:t>
      </w:r>
      <w:r w:rsidRPr="00AE7BD9">
        <w:rPr>
          <w:rFonts w:ascii="Calibri" w:hAnsi="Calibri"/>
          <w:sz w:val="24"/>
          <w:szCs w:val="24"/>
        </w:rPr>
        <w:t>: le Père n’est pas père sans fils, le Fils n’est pas fils sans père, et il y a toujours la relation, l’Esprit, dans cette unité de Dieu.</w:t>
      </w:r>
      <w:r w:rsidRPr="00AE7BD9">
        <w:rPr>
          <w:rFonts w:ascii="Calibri" w:hAnsi="Calibri" w:cs="Times New Roman"/>
          <w:sz w:val="24"/>
          <w:szCs w:val="24"/>
        </w:rPr>
        <w:t> </w:t>
      </w:r>
      <w:r w:rsidRPr="00AE7BD9">
        <w:rPr>
          <w:rFonts w:ascii="Calibri" w:hAnsi="Calibri"/>
          <w:sz w:val="24"/>
          <w:szCs w:val="24"/>
        </w:rPr>
        <w:t xml:space="preserve">» C’est d’ailleurs la raison pour laquelle les </w:t>
      </w:r>
      <w:r w:rsidRPr="00AE7BD9">
        <w:rPr>
          <w:rFonts w:ascii="Calibri" w:hAnsi="Calibri" w:cs="Frutiger-Italic"/>
          <w:i/>
          <w:iCs/>
          <w:sz w:val="24"/>
          <w:szCs w:val="24"/>
        </w:rPr>
        <w:t>Exercices</w:t>
      </w:r>
      <w:r w:rsidRPr="00AE7BD9">
        <w:rPr>
          <w:rFonts w:ascii="Calibri" w:hAnsi="Calibri"/>
          <w:sz w:val="24"/>
          <w:szCs w:val="24"/>
        </w:rPr>
        <w:t xml:space="preserve"> «</w:t>
      </w:r>
      <w:r w:rsidRPr="00AE7BD9">
        <w:rPr>
          <w:rFonts w:ascii="Calibri" w:hAnsi="Calibri" w:cs="Times New Roman"/>
          <w:sz w:val="24"/>
          <w:szCs w:val="24"/>
        </w:rPr>
        <w:t> </w:t>
      </w:r>
      <w:r w:rsidRPr="00AE7BD9">
        <w:rPr>
          <w:rFonts w:ascii="Calibri" w:hAnsi="Calibri"/>
          <w:sz w:val="24"/>
          <w:szCs w:val="24"/>
        </w:rPr>
        <w:t>se donnent</w:t>
      </w:r>
      <w:r w:rsidRPr="00AE7BD9">
        <w:rPr>
          <w:rFonts w:ascii="Calibri" w:hAnsi="Calibri" w:cs="Times New Roman"/>
          <w:sz w:val="24"/>
          <w:szCs w:val="24"/>
        </w:rPr>
        <w:t> </w:t>
      </w:r>
      <w:r w:rsidRPr="00AE7BD9">
        <w:rPr>
          <w:rFonts w:ascii="Calibri" w:hAnsi="Calibri"/>
          <w:sz w:val="24"/>
          <w:szCs w:val="24"/>
        </w:rPr>
        <w:t>» - le retraitant a toujours un accompagnateur spirituel à ses côtés pour le guider dans sa démarche.</w:t>
      </w:r>
    </w:p>
    <w:p w:rsidR="00AE7BD9" w:rsidRPr="00AE7BD9" w:rsidRDefault="00AE7BD9" w:rsidP="00AE7BD9">
      <w:pPr>
        <w:pStyle w:val="textedebase"/>
        <w:rPr>
          <w:rFonts w:ascii="Calibri" w:hAnsi="Calibri"/>
          <w:sz w:val="24"/>
          <w:szCs w:val="24"/>
        </w:rPr>
      </w:pPr>
      <w:r w:rsidRPr="00AE7BD9">
        <w:rPr>
          <w:rFonts w:ascii="Calibri" w:hAnsi="Calibri"/>
          <w:sz w:val="24"/>
          <w:szCs w:val="24"/>
        </w:rPr>
        <w:t>C’est pourquoi aussi le pèlerinage ignacien aboutit à l’envoi en mission du retraitant, soit à la mise en œuvre de sa vocation dans le monde. «</w:t>
      </w:r>
      <w:r w:rsidRPr="00AE7BD9">
        <w:rPr>
          <w:rFonts w:ascii="Calibri" w:hAnsi="Calibri" w:cs="Times New Roman"/>
          <w:sz w:val="24"/>
          <w:szCs w:val="24"/>
        </w:rPr>
        <w:t> </w:t>
      </w:r>
      <w:r w:rsidRPr="00AE7BD9">
        <w:rPr>
          <w:rFonts w:ascii="Calibri" w:hAnsi="Calibri"/>
          <w:sz w:val="24"/>
          <w:szCs w:val="24"/>
        </w:rPr>
        <w:t>Ces deux étapes ne peuvent pas être séparées. Ainsi pour être jésuite, décrit le provincial suisse, il faut d’abord deux ans de noviciat, durant lequel le novice se retire du monde pour suivre son chemin intérieur, pour découvrir sa vocation, tout comme l’a fait saint Ignace (au moment de sa conversion, celui-ci a vécu seul ses expériences mystiques intérieures</w:t>
      </w:r>
      <w:r w:rsidRPr="00AE7BD9">
        <w:rPr>
          <w:rFonts w:ascii="Calibri" w:hAnsi="Calibri" w:cs="Times New Roman"/>
          <w:sz w:val="24"/>
          <w:szCs w:val="24"/>
        </w:rPr>
        <w:t> </w:t>
      </w:r>
      <w:r w:rsidRPr="00AE7BD9">
        <w:rPr>
          <w:rFonts w:ascii="Calibri" w:hAnsi="Calibri"/>
          <w:sz w:val="24"/>
          <w:szCs w:val="24"/>
        </w:rPr>
        <w:t>; ce n’est que plus tard qu’il a fait le lien avec l’Église). Ensuite le scolastique (l’apprenti jésuite) expérimente le chemin extérieur, en se mettant en relation avec les autres dans le monde. Il poursuit des études, apprend d’autres langue</w:t>
      </w:r>
      <w:r w:rsidRPr="00AE7BD9">
        <w:rPr>
          <w:rFonts w:ascii="Calibri" w:hAnsi="Calibri"/>
          <w:sz w:val="24"/>
          <w:szCs w:val="24"/>
        </w:rPr>
        <w:t>s, acquiert des expériences pra</w:t>
      </w:r>
      <w:r w:rsidRPr="00AE7BD9">
        <w:rPr>
          <w:rFonts w:ascii="Calibri" w:hAnsi="Calibri"/>
          <w:sz w:val="24"/>
          <w:szCs w:val="24"/>
        </w:rPr>
        <w:t>tiques d’engagement.</w:t>
      </w:r>
      <w:r w:rsidRPr="00AE7BD9">
        <w:rPr>
          <w:rFonts w:ascii="Calibri" w:hAnsi="Calibri" w:cs="Times New Roman"/>
          <w:sz w:val="24"/>
          <w:szCs w:val="24"/>
        </w:rPr>
        <w:t> </w:t>
      </w:r>
      <w:r w:rsidRPr="00AE7BD9">
        <w:rPr>
          <w:rFonts w:ascii="Calibri" w:hAnsi="Calibri"/>
          <w:sz w:val="24"/>
          <w:szCs w:val="24"/>
        </w:rPr>
        <w:t>»</w:t>
      </w:r>
    </w:p>
    <w:p w:rsidR="00AE7BD9" w:rsidRPr="00AE7BD9" w:rsidRDefault="00AE7BD9" w:rsidP="00AE7BD9">
      <w:pPr>
        <w:pStyle w:val="textedebase"/>
        <w:rPr>
          <w:rFonts w:ascii="Calibri" w:hAnsi="Calibri"/>
          <w:sz w:val="24"/>
          <w:szCs w:val="24"/>
        </w:rPr>
      </w:pPr>
    </w:p>
    <w:p w:rsidR="00AE7BD9" w:rsidRPr="00AE7BD9" w:rsidRDefault="00AE7BD9" w:rsidP="00AE7BD9">
      <w:pPr>
        <w:pStyle w:val="sous-titre"/>
        <w:rPr>
          <w:rFonts w:ascii="Calibri" w:hAnsi="Calibri"/>
          <w:sz w:val="24"/>
          <w:szCs w:val="24"/>
        </w:rPr>
      </w:pPr>
      <w:r w:rsidRPr="00AE7BD9">
        <w:rPr>
          <w:rFonts w:ascii="Calibri" w:hAnsi="Calibri"/>
          <w:sz w:val="24"/>
          <w:szCs w:val="24"/>
        </w:rPr>
        <w:t>La traversée de la Pâque</w:t>
      </w:r>
    </w:p>
    <w:p w:rsidR="00AE7BD9" w:rsidRPr="00AE7BD9" w:rsidRDefault="00AE7BD9" w:rsidP="00AE7BD9">
      <w:pPr>
        <w:pStyle w:val="textedebase"/>
        <w:rPr>
          <w:rFonts w:ascii="Calibri" w:hAnsi="Calibri"/>
          <w:sz w:val="24"/>
          <w:szCs w:val="24"/>
        </w:rPr>
      </w:pPr>
      <w:r w:rsidRPr="00AE7BD9">
        <w:rPr>
          <w:rFonts w:ascii="Calibri" w:hAnsi="Calibri"/>
          <w:sz w:val="24"/>
          <w:szCs w:val="24"/>
        </w:rPr>
        <w:t xml:space="preserve">Jésuite ou laïc, chacun traverse des crises qui peuvent l’écarter de sa mission, lui en faire perdre le sens. Les troisième et quatrième semaines </w:t>
      </w:r>
      <w:r w:rsidRPr="00AE7BD9">
        <w:rPr>
          <w:rFonts w:ascii="Calibri" w:hAnsi="Calibri"/>
          <w:w w:val="98"/>
          <w:sz w:val="24"/>
          <w:szCs w:val="24"/>
        </w:rPr>
        <w:t>d’une retraite de trente jours ont pour</w:t>
      </w:r>
      <w:r w:rsidRPr="00AE7BD9">
        <w:rPr>
          <w:rFonts w:ascii="Calibri" w:hAnsi="Calibri"/>
          <w:sz w:val="24"/>
          <w:szCs w:val="24"/>
        </w:rPr>
        <w:t xml:space="preserve"> but de préparer le retraitant aux difficultés extrêmes qu’il risque de rencontrer au cours de sa vie, en lui </w:t>
      </w:r>
      <w:r w:rsidRPr="00AE7BD9">
        <w:rPr>
          <w:rFonts w:ascii="Calibri" w:hAnsi="Calibri"/>
          <w:spacing w:val="-1"/>
          <w:w w:val="98"/>
          <w:sz w:val="24"/>
          <w:szCs w:val="24"/>
        </w:rPr>
        <w:t xml:space="preserve">donnant des outils de résilience. </w:t>
      </w:r>
      <w:r w:rsidRPr="00AE7BD9">
        <w:rPr>
          <w:rFonts w:ascii="Calibri" w:hAnsi="Calibri"/>
          <w:sz w:val="24"/>
          <w:szCs w:val="24"/>
        </w:rPr>
        <w:t>Ain</w:t>
      </w:r>
      <w:r w:rsidRPr="00AE7BD9">
        <w:rPr>
          <w:rFonts w:ascii="Calibri" w:hAnsi="Calibri"/>
          <w:sz w:val="24"/>
          <w:szCs w:val="24"/>
        </w:rPr>
        <w:t xml:space="preserve">si elles se concentrent sur la </w:t>
      </w:r>
      <w:r w:rsidRPr="00AE7BD9">
        <w:rPr>
          <w:rFonts w:ascii="Calibri" w:hAnsi="Calibri"/>
          <w:sz w:val="24"/>
          <w:szCs w:val="24"/>
        </w:rPr>
        <w:t>méditation de la Passion, puis de la Résurrection du Christ, sur l’expérience de la Pâqu</w:t>
      </w:r>
      <w:r w:rsidRPr="00AE7BD9">
        <w:rPr>
          <w:rFonts w:ascii="Calibri" w:hAnsi="Calibri"/>
          <w:sz w:val="24"/>
          <w:szCs w:val="24"/>
        </w:rPr>
        <w:t>e donc. Une tra</w:t>
      </w:r>
      <w:r w:rsidRPr="00AE7BD9">
        <w:rPr>
          <w:rFonts w:ascii="Calibri" w:hAnsi="Calibri"/>
          <w:sz w:val="24"/>
          <w:szCs w:val="24"/>
        </w:rPr>
        <w:t>versée de la mort à la vie, qui donne au retraitant u</w:t>
      </w:r>
      <w:r w:rsidRPr="00AE7BD9">
        <w:rPr>
          <w:rFonts w:ascii="Calibri" w:hAnsi="Calibri"/>
          <w:sz w:val="24"/>
          <w:szCs w:val="24"/>
        </w:rPr>
        <w:t xml:space="preserve">n avant-goût de ce qui l’attend </w:t>
      </w:r>
      <w:r w:rsidRPr="00AE7BD9">
        <w:rPr>
          <w:rFonts w:ascii="Calibri" w:hAnsi="Calibri"/>
          <w:sz w:val="24"/>
          <w:szCs w:val="24"/>
        </w:rPr>
        <w:t>une fois arrivé à la des-ti-n</w:t>
      </w:r>
      <w:r w:rsidRPr="00AE7BD9">
        <w:rPr>
          <w:rFonts w:ascii="Calibri" w:hAnsi="Calibri"/>
          <w:sz w:val="24"/>
          <w:szCs w:val="24"/>
        </w:rPr>
        <w:t xml:space="preserve">ation finale de son pèlerinage </w:t>
      </w:r>
      <w:r w:rsidRPr="00AE7BD9">
        <w:rPr>
          <w:rFonts w:ascii="Calibri" w:hAnsi="Calibri"/>
          <w:sz w:val="24"/>
          <w:szCs w:val="24"/>
        </w:rPr>
        <w:t xml:space="preserve">terrestre. </w:t>
      </w:r>
    </w:p>
    <w:p w:rsidR="00AE7BD9" w:rsidRPr="00AE7BD9" w:rsidRDefault="00AE7BD9" w:rsidP="00AE7BD9">
      <w:pPr>
        <w:pStyle w:val="textedebase"/>
        <w:rPr>
          <w:rFonts w:ascii="Calibri" w:hAnsi="Calibri"/>
          <w:sz w:val="24"/>
          <w:szCs w:val="24"/>
        </w:rPr>
      </w:pPr>
    </w:p>
    <w:p w:rsidR="00AE7BD9" w:rsidRPr="00AE7BD9" w:rsidRDefault="00AE7BD9" w:rsidP="00AE7BD9">
      <w:pPr>
        <w:pStyle w:val="textedebase"/>
        <w:rPr>
          <w:rFonts w:ascii="Calibri" w:hAnsi="Calibri"/>
          <w:sz w:val="24"/>
          <w:szCs w:val="24"/>
        </w:rPr>
      </w:pPr>
    </w:p>
    <w:p w:rsidR="00AE7BD9" w:rsidRPr="00AE7BD9" w:rsidRDefault="00AE7BD9" w:rsidP="00AE7BD9">
      <w:pPr>
        <w:pStyle w:val="textedebase"/>
        <w:rPr>
          <w:rFonts w:ascii="Calibri" w:hAnsi="Calibri"/>
          <w:sz w:val="24"/>
          <w:szCs w:val="24"/>
        </w:rPr>
      </w:pPr>
    </w:p>
    <w:p w:rsidR="00AE7BD9" w:rsidRPr="00AE7BD9" w:rsidRDefault="00AE7BD9" w:rsidP="00AE7BD9">
      <w:pPr>
        <w:pStyle w:val="textedebase"/>
        <w:jc w:val="center"/>
        <w:rPr>
          <w:rFonts w:ascii="Calibri" w:hAnsi="Calibri" w:cs="Frutiger-Bold"/>
          <w:b/>
          <w:bCs/>
          <w:sz w:val="24"/>
          <w:szCs w:val="24"/>
        </w:rPr>
      </w:pPr>
      <w:r w:rsidRPr="00AE7BD9">
        <w:rPr>
          <w:rFonts w:ascii="Calibri" w:hAnsi="Calibri" w:cs="Frutiger-Bold"/>
          <w:b/>
          <w:bCs/>
          <w:sz w:val="24"/>
          <w:szCs w:val="24"/>
        </w:rPr>
        <w:t xml:space="preserve">Christian M. </w:t>
      </w:r>
      <w:proofErr w:type="spellStart"/>
      <w:r w:rsidRPr="00AE7BD9">
        <w:rPr>
          <w:rFonts w:ascii="Calibri" w:hAnsi="Calibri" w:cs="Frutiger-Bold"/>
          <w:b/>
          <w:bCs/>
          <w:sz w:val="24"/>
          <w:szCs w:val="24"/>
        </w:rPr>
        <w:t>Rutishauser</w:t>
      </w:r>
      <w:proofErr w:type="spellEnd"/>
    </w:p>
    <w:p w:rsidR="00AE7BD9" w:rsidRPr="00AE7BD9" w:rsidRDefault="00AE7BD9" w:rsidP="00AE7BD9">
      <w:pPr>
        <w:pStyle w:val="textedebase"/>
        <w:jc w:val="center"/>
        <w:rPr>
          <w:rFonts w:ascii="Calibri" w:hAnsi="Calibri" w:cs="Frutiger-BoldItalic"/>
          <w:b/>
          <w:bCs/>
          <w:i/>
          <w:iCs/>
          <w:sz w:val="24"/>
          <w:szCs w:val="24"/>
        </w:rPr>
      </w:pPr>
      <w:proofErr w:type="spellStart"/>
      <w:r w:rsidRPr="00AE7BD9">
        <w:rPr>
          <w:rFonts w:ascii="Calibri" w:hAnsi="Calibri" w:cs="Frutiger-BoldItalic"/>
          <w:b/>
          <w:bCs/>
          <w:i/>
          <w:iCs/>
          <w:sz w:val="24"/>
          <w:szCs w:val="24"/>
        </w:rPr>
        <w:t>Freiheit</w:t>
      </w:r>
      <w:proofErr w:type="spellEnd"/>
      <w:r w:rsidRPr="00AE7BD9">
        <w:rPr>
          <w:rFonts w:ascii="Calibri" w:hAnsi="Calibri" w:cs="Frutiger-BoldItalic"/>
          <w:b/>
          <w:bCs/>
          <w:i/>
          <w:iCs/>
          <w:sz w:val="24"/>
          <w:szCs w:val="24"/>
        </w:rPr>
        <w:t xml:space="preserve"> </w:t>
      </w:r>
      <w:proofErr w:type="spellStart"/>
      <w:r w:rsidRPr="00AE7BD9">
        <w:rPr>
          <w:rFonts w:ascii="Calibri" w:hAnsi="Calibri" w:cs="Frutiger-BoldItalic"/>
          <w:b/>
          <w:bCs/>
          <w:i/>
          <w:iCs/>
          <w:sz w:val="24"/>
          <w:szCs w:val="24"/>
        </w:rPr>
        <w:t>kommt</w:t>
      </w:r>
      <w:proofErr w:type="spellEnd"/>
      <w:r w:rsidRPr="00AE7BD9">
        <w:rPr>
          <w:rFonts w:ascii="Calibri" w:hAnsi="Calibri" w:cs="Frutiger-BoldItalic"/>
          <w:b/>
          <w:bCs/>
          <w:i/>
          <w:iCs/>
          <w:sz w:val="24"/>
          <w:szCs w:val="24"/>
        </w:rPr>
        <w:t xml:space="preserve"> </w:t>
      </w:r>
      <w:proofErr w:type="spellStart"/>
      <w:r w:rsidRPr="00AE7BD9">
        <w:rPr>
          <w:rFonts w:ascii="Calibri" w:hAnsi="Calibri" w:cs="Frutiger-BoldItalic"/>
          <w:b/>
          <w:bCs/>
          <w:i/>
          <w:iCs/>
          <w:sz w:val="24"/>
          <w:szCs w:val="24"/>
        </w:rPr>
        <w:t>von</w:t>
      </w:r>
      <w:proofErr w:type="spellEnd"/>
      <w:r w:rsidRPr="00AE7BD9">
        <w:rPr>
          <w:rFonts w:ascii="Calibri" w:hAnsi="Calibri" w:cs="Frutiger-BoldItalic"/>
          <w:b/>
          <w:bCs/>
          <w:i/>
          <w:iCs/>
          <w:sz w:val="24"/>
          <w:szCs w:val="24"/>
        </w:rPr>
        <w:t xml:space="preserve"> </w:t>
      </w:r>
      <w:proofErr w:type="spellStart"/>
      <w:r w:rsidRPr="00AE7BD9">
        <w:rPr>
          <w:rFonts w:ascii="Calibri" w:hAnsi="Calibri" w:cs="Frutiger-BoldItalic"/>
          <w:b/>
          <w:bCs/>
          <w:i/>
          <w:iCs/>
          <w:sz w:val="24"/>
          <w:szCs w:val="24"/>
        </w:rPr>
        <w:t>innen</w:t>
      </w:r>
      <w:proofErr w:type="spellEnd"/>
    </w:p>
    <w:p w:rsidR="00AE7BD9" w:rsidRPr="00AE7BD9" w:rsidRDefault="00AE7BD9" w:rsidP="00AE7BD9">
      <w:pPr>
        <w:pStyle w:val="textedebase"/>
        <w:jc w:val="center"/>
        <w:rPr>
          <w:rFonts w:ascii="Calibri" w:hAnsi="Calibri" w:cs="Frutiger-Italic"/>
          <w:i/>
          <w:iCs/>
          <w:sz w:val="24"/>
          <w:szCs w:val="24"/>
        </w:rPr>
      </w:pPr>
      <w:r w:rsidRPr="00AE7BD9">
        <w:rPr>
          <w:rFonts w:ascii="Calibri" w:hAnsi="Calibri" w:cs="Frutiger-Italic"/>
          <w:i/>
          <w:iCs/>
          <w:sz w:val="24"/>
          <w:szCs w:val="24"/>
        </w:rPr>
        <w:t xml:space="preserve">In der </w:t>
      </w:r>
      <w:proofErr w:type="spellStart"/>
      <w:r w:rsidRPr="00AE7BD9">
        <w:rPr>
          <w:rFonts w:ascii="Calibri" w:hAnsi="Calibri" w:cs="Frutiger-Italic"/>
          <w:i/>
          <w:iCs/>
          <w:sz w:val="24"/>
          <w:szCs w:val="24"/>
        </w:rPr>
        <w:t>Lebensschule</w:t>
      </w:r>
      <w:proofErr w:type="spellEnd"/>
      <w:r w:rsidRPr="00AE7BD9">
        <w:rPr>
          <w:rFonts w:ascii="Calibri" w:hAnsi="Calibri" w:cs="Frutiger-Italic"/>
          <w:i/>
          <w:iCs/>
          <w:sz w:val="24"/>
          <w:szCs w:val="24"/>
        </w:rPr>
        <w:t xml:space="preserve"> der </w:t>
      </w:r>
      <w:proofErr w:type="spellStart"/>
      <w:r w:rsidRPr="00AE7BD9">
        <w:rPr>
          <w:rFonts w:ascii="Calibri" w:hAnsi="Calibri" w:cs="Frutiger-Italic"/>
          <w:i/>
          <w:iCs/>
          <w:sz w:val="24"/>
          <w:szCs w:val="24"/>
        </w:rPr>
        <w:t>Jesuiten</w:t>
      </w:r>
      <w:proofErr w:type="spellEnd"/>
    </w:p>
    <w:p w:rsidR="00AE7BD9" w:rsidRPr="00AE7BD9" w:rsidRDefault="00AE7BD9" w:rsidP="00AE7BD9">
      <w:pPr>
        <w:pStyle w:val="textedebase"/>
        <w:jc w:val="center"/>
        <w:rPr>
          <w:rFonts w:ascii="Calibri" w:hAnsi="Calibri"/>
          <w:sz w:val="24"/>
          <w:szCs w:val="24"/>
        </w:rPr>
      </w:pPr>
      <w:r w:rsidRPr="00AE7BD9">
        <w:rPr>
          <w:rFonts w:ascii="Calibri" w:hAnsi="Calibri"/>
          <w:sz w:val="24"/>
          <w:szCs w:val="24"/>
        </w:rPr>
        <w:t>Freiburg, Herder 2021, 240 p.</w:t>
      </w:r>
    </w:p>
    <w:p w:rsidR="00AE7BD9" w:rsidRPr="00AE7BD9" w:rsidRDefault="00AE7BD9" w:rsidP="00AE7BD9">
      <w:pPr>
        <w:pStyle w:val="textedebase"/>
        <w:rPr>
          <w:rFonts w:ascii="Calibri" w:hAnsi="Calibri"/>
          <w:sz w:val="24"/>
          <w:szCs w:val="24"/>
        </w:rPr>
      </w:pPr>
    </w:p>
    <w:p w:rsidR="00AE7BD9" w:rsidRPr="00AE7BD9" w:rsidRDefault="00AE7BD9" w:rsidP="00AE7BD9">
      <w:pPr>
        <w:pStyle w:val="textedebase"/>
        <w:ind w:left="85" w:right="85"/>
        <w:rPr>
          <w:rFonts w:ascii="Calibri" w:hAnsi="Calibri"/>
          <w:sz w:val="24"/>
          <w:szCs w:val="24"/>
        </w:rPr>
      </w:pPr>
      <w:r w:rsidRPr="00AE7BD9">
        <w:rPr>
          <w:rFonts w:ascii="Calibri" w:hAnsi="Calibri"/>
          <w:sz w:val="24"/>
          <w:szCs w:val="24"/>
        </w:rPr>
        <w:t xml:space="preserve">Il y a 500 ans, durant l’été 1521, </w:t>
      </w:r>
      <w:r w:rsidRPr="00AE7BD9">
        <w:rPr>
          <w:rFonts w:ascii="Calibri" w:hAnsi="Calibri"/>
          <w:w w:val="98"/>
          <w:sz w:val="24"/>
          <w:szCs w:val="24"/>
        </w:rPr>
        <w:t>alor</w:t>
      </w:r>
      <w:r w:rsidRPr="00AE7BD9">
        <w:rPr>
          <w:rFonts w:ascii="Calibri" w:hAnsi="Calibri"/>
          <w:w w:val="98"/>
          <w:sz w:val="24"/>
          <w:szCs w:val="24"/>
        </w:rPr>
        <w:t>s qu’il combat au sein des trou</w:t>
      </w:r>
      <w:r w:rsidRPr="00AE7BD9">
        <w:rPr>
          <w:rFonts w:ascii="Calibri" w:hAnsi="Calibri"/>
          <w:w w:val="98"/>
          <w:sz w:val="24"/>
          <w:szCs w:val="24"/>
        </w:rPr>
        <w:t>pes</w:t>
      </w:r>
      <w:r w:rsidRPr="00AE7BD9">
        <w:rPr>
          <w:rFonts w:ascii="Calibri" w:hAnsi="Calibri"/>
          <w:sz w:val="24"/>
          <w:szCs w:val="24"/>
        </w:rPr>
        <w:t xml:space="preserve"> du vice-roi de Navarre, Ignace de Loyola est blessé à Pampelune par un boulet de canon. Durant l’année de convalescence qui suit, il vit une conversion intérieure, puis décide de se rendre en pèlerinage en Terre sainte. Sur le chemin, il s’arrête plusieurs mois à </w:t>
      </w:r>
      <w:proofErr w:type="spellStart"/>
      <w:r w:rsidRPr="00AE7BD9">
        <w:rPr>
          <w:rFonts w:ascii="Calibri" w:hAnsi="Calibri"/>
          <w:w w:val="98"/>
          <w:sz w:val="24"/>
          <w:szCs w:val="24"/>
        </w:rPr>
        <w:t>Manrèse</w:t>
      </w:r>
      <w:proofErr w:type="spellEnd"/>
      <w:r w:rsidRPr="00AE7BD9">
        <w:rPr>
          <w:rFonts w:ascii="Calibri" w:hAnsi="Calibri"/>
          <w:w w:val="98"/>
          <w:sz w:val="24"/>
          <w:szCs w:val="24"/>
        </w:rPr>
        <w:t xml:space="preserve"> et commence la rédaction de ses </w:t>
      </w:r>
      <w:r w:rsidRPr="00AE7BD9">
        <w:rPr>
          <w:rFonts w:ascii="Calibri" w:hAnsi="Calibri" w:cs="Frutiger-Italic"/>
          <w:i/>
          <w:iCs/>
          <w:w w:val="98"/>
          <w:sz w:val="24"/>
          <w:szCs w:val="24"/>
        </w:rPr>
        <w:t>Exercices spirituels</w:t>
      </w:r>
      <w:r w:rsidRPr="00AE7BD9">
        <w:rPr>
          <w:rFonts w:ascii="Calibri" w:hAnsi="Calibri"/>
          <w:w w:val="98"/>
          <w:sz w:val="24"/>
          <w:szCs w:val="24"/>
        </w:rPr>
        <w:t>, vérita</w:t>
      </w:r>
      <w:r w:rsidRPr="00AE7BD9">
        <w:rPr>
          <w:rFonts w:ascii="Calibri" w:hAnsi="Calibri"/>
          <w:w w:val="98"/>
          <w:sz w:val="24"/>
          <w:szCs w:val="24"/>
        </w:rPr>
        <w:t>ble</w:t>
      </w:r>
      <w:r w:rsidRPr="00AE7BD9">
        <w:rPr>
          <w:rFonts w:ascii="Calibri" w:hAnsi="Calibri"/>
          <w:sz w:val="24"/>
          <w:szCs w:val="24"/>
        </w:rPr>
        <w:t xml:space="preserve"> méthode de libération inté</w:t>
      </w:r>
      <w:r w:rsidRPr="00AE7BD9">
        <w:rPr>
          <w:rFonts w:ascii="Calibri" w:hAnsi="Calibri"/>
          <w:sz w:val="24"/>
          <w:szCs w:val="24"/>
        </w:rPr>
        <w:t xml:space="preserve">rieure. D’où le titre de cet ouvrage, </w:t>
      </w:r>
      <w:proofErr w:type="spellStart"/>
      <w:r w:rsidRPr="00AE7BD9">
        <w:rPr>
          <w:rFonts w:ascii="Calibri" w:hAnsi="Calibri" w:cs="Frutiger-Italic"/>
          <w:i/>
          <w:iCs/>
          <w:sz w:val="24"/>
          <w:szCs w:val="24"/>
        </w:rPr>
        <w:t>Freiheit</w:t>
      </w:r>
      <w:proofErr w:type="spellEnd"/>
      <w:r w:rsidRPr="00AE7BD9">
        <w:rPr>
          <w:rFonts w:ascii="Calibri" w:hAnsi="Calibri" w:cs="Frutiger-Italic"/>
          <w:i/>
          <w:iCs/>
          <w:sz w:val="24"/>
          <w:szCs w:val="24"/>
        </w:rPr>
        <w:t xml:space="preserve"> </w:t>
      </w:r>
      <w:proofErr w:type="spellStart"/>
      <w:r w:rsidRPr="00AE7BD9">
        <w:rPr>
          <w:rFonts w:ascii="Calibri" w:hAnsi="Calibri" w:cs="Frutiger-Italic"/>
          <w:i/>
          <w:iCs/>
          <w:sz w:val="24"/>
          <w:szCs w:val="24"/>
        </w:rPr>
        <w:t>kommt</w:t>
      </w:r>
      <w:proofErr w:type="spellEnd"/>
      <w:r w:rsidRPr="00AE7BD9">
        <w:rPr>
          <w:rFonts w:ascii="Calibri" w:hAnsi="Calibri" w:cs="Frutiger-Italic"/>
          <w:i/>
          <w:iCs/>
          <w:sz w:val="24"/>
          <w:szCs w:val="24"/>
        </w:rPr>
        <w:t xml:space="preserve"> </w:t>
      </w:r>
      <w:proofErr w:type="spellStart"/>
      <w:r w:rsidRPr="00AE7BD9">
        <w:rPr>
          <w:rFonts w:ascii="Calibri" w:hAnsi="Calibri" w:cs="Frutiger-Italic"/>
          <w:i/>
          <w:iCs/>
          <w:sz w:val="24"/>
          <w:szCs w:val="24"/>
        </w:rPr>
        <w:t>von</w:t>
      </w:r>
      <w:proofErr w:type="spellEnd"/>
      <w:r w:rsidRPr="00AE7BD9">
        <w:rPr>
          <w:rFonts w:ascii="Calibri" w:hAnsi="Calibri" w:cs="Frutiger-Italic"/>
          <w:i/>
          <w:iCs/>
          <w:sz w:val="24"/>
          <w:szCs w:val="24"/>
        </w:rPr>
        <w:t xml:space="preserve"> </w:t>
      </w:r>
      <w:proofErr w:type="spellStart"/>
      <w:r w:rsidRPr="00AE7BD9">
        <w:rPr>
          <w:rFonts w:ascii="Calibri" w:hAnsi="Calibri" w:cs="Frutiger-Italic"/>
          <w:i/>
          <w:iCs/>
          <w:sz w:val="24"/>
          <w:szCs w:val="24"/>
        </w:rPr>
        <w:t>innen</w:t>
      </w:r>
      <w:proofErr w:type="spellEnd"/>
      <w:r w:rsidRPr="00AE7BD9">
        <w:rPr>
          <w:rFonts w:ascii="Calibri" w:hAnsi="Calibri" w:cs="Frutiger-Italic"/>
          <w:i/>
          <w:iCs/>
          <w:sz w:val="24"/>
          <w:szCs w:val="24"/>
        </w:rPr>
        <w:t xml:space="preserve">. In der </w:t>
      </w:r>
      <w:proofErr w:type="spellStart"/>
      <w:r w:rsidRPr="00AE7BD9">
        <w:rPr>
          <w:rFonts w:ascii="Calibri" w:hAnsi="Calibri" w:cs="Frutiger-Italic"/>
          <w:i/>
          <w:iCs/>
          <w:spacing w:val="-1"/>
          <w:w w:val="98"/>
          <w:sz w:val="24"/>
          <w:szCs w:val="24"/>
        </w:rPr>
        <w:t>Lebensschule</w:t>
      </w:r>
      <w:proofErr w:type="spellEnd"/>
      <w:r w:rsidRPr="00AE7BD9">
        <w:rPr>
          <w:rFonts w:ascii="Calibri" w:hAnsi="Calibri" w:cs="Frutiger-Italic"/>
          <w:i/>
          <w:iCs/>
          <w:spacing w:val="-1"/>
          <w:w w:val="98"/>
          <w:sz w:val="24"/>
          <w:szCs w:val="24"/>
        </w:rPr>
        <w:t xml:space="preserve"> der </w:t>
      </w:r>
      <w:proofErr w:type="spellStart"/>
      <w:r w:rsidRPr="00AE7BD9">
        <w:rPr>
          <w:rFonts w:ascii="Calibri" w:hAnsi="Calibri" w:cs="Frutiger-Italic"/>
          <w:i/>
          <w:iCs/>
          <w:spacing w:val="-1"/>
          <w:w w:val="98"/>
          <w:sz w:val="24"/>
          <w:szCs w:val="24"/>
        </w:rPr>
        <w:t>Jesuiten</w:t>
      </w:r>
      <w:proofErr w:type="spellEnd"/>
      <w:r w:rsidRPr="00AE7BD9">
        <w:rPr>
          <w:rFonts w:ascii="Calibri" w:hAnsi="Calibri"/>
          <w:spacing w:val="-1"/>
          <w:w w:val="98"/>
          <w:sz w:val="24"/>
          <w:szCs w:val="24"/>
        </w:rPr>
        <w:t>, que l’on</w:t>
      </w:r>
      <w:r w:rsidRPr="00AE7BD9">
        <w:rPr>
          <w:rFonts w:ascii="Calibri" w:hAnsi="Calibri"/>
          <w:sz w:val="24"/>
          <w:szCs w:val="24"/>
        </w:rPr>
        <w:t xml:space="preserve"> peut traduire par </w:t>
      </w:r>
      <w:r w:rsidRPr="00AE7BD9">
        <w:rPr>
          <w:rFonts w:ascii="Calibri" w:hAnsi="Calibri" w:cs="Frutiger-Italic"/>
          <w:i/>
          <w:iCs/>
          <w:sz w:val="24"/>
          <w:szCs w:val="24"/>
        </w:rPr>
        <w:t>Liberté intérieure. À l’école de vie des jésuites.</w:t>
      </w:r>
    </w:p>
    <w:p w:rsidR="00AE7BD9" w:rsidRPr="00AE7BD9" w:rsidRDefault="00AE7BD9" w:rsidP="00AE7BD9">
      <w:pPr>
        <w:rPr>
          <w:rFonts w:ascii="Calibri" w:hAnsi="Calibri"/>
        </w:rPr>
      </w:pPr>
      <w:r w:rsidRPr="00AE7BD9">
        <w:rPr>
          <w:rFonts w:ascii="Calibri" w:hAnsi="Calibri"/>
        </w:rPr>
        <w:t xml:space="preserve">Le livre est divisé en trois </w:t>
      </w:r>
      <w:proofErr w:type="gramStart"/>
      <w:r w:rsidRPr="00AE7BD9">
        <w:rPr>
          <w:rFonts w:ascii="Calibri" w:hAnsi="Calibri"/>
        </w:rPr>
        <w:t>partie</w:t>
      </w:r>
      <w:proofErr w:type="gramEnd"/>
      <w:r w:rsidRPr="00AE7BD9">
        <w:rPr>
          <w:rFonts w:ascii="Calibri" w:hAnsi="Calibri"/>
        </w:rPr>
        <w:t xml:space="preserve">. La première dessine la vie humaine en tant que chemin d’exercice spirituel. </w:t>
      </w:r>
      <w:proofErr w:type="gramStart"/>
      <w:r w:rsidRPr="00AE7BD9">
        <w:rPr>
          <w:rFonts w:ascii="Calibri" w:hAnsi="Calibri"/>
        </w:rPr>
        <w:t>La</w:t>
      </w:r>
      <w:proofErr w:type="gramEnd"/>
      <w:r w:rsidRPr="00AE7BD9">
        <w:rPr>
          <w:rFonts w:ascii="Calibri" w:hAnsi="Calibri"/>
        </w:rPr>
        <w:t xml:space="preserve"> deuxième fait référence à l’idée existentialiste </w:t>
      </w:r>
      <w:r w:rsidRPr="00AE7BD9">
        <w:rPr>
          <w:rFonts w:ascii="Calibri" w:hAnsi="Calibri"/>
          <w:w w:val="98"/>
        </w:rPr>
        <w:t>que l’homme est jeté dans le chaos</w:t>
      </w:r>
      <w:r w:rsidRPr="00AE7BD9">
        <w:rPr>
          <w:rFonts w:ascii="Calibri" w:hAnsi="Calibri"/>
        </w:rPr>
        <w:t xml:space="preserve"> du monde et qu’il doit se mettre en route pour l’habiter et trouver un sens à l’Histoire. Elle se développe autour des quatre semaines d’</w:t>
      </w:r>
      <w:r w:rsidRPr="00AE7BD9">
        <w:rPr>
          <w:rFonts w:ascii="Calibri" w:hAnsi="Calibri" w:cs="Frutiger-Italic"/>
          <w:i/>
          <w:iCs/>
        </w:rPr>
        <w:t>Exercices</w:t>
      </w:r>
      <w:r w:rsidRPr="00AE7BD9">
        <w:rPr>
          <w:rFonts w:ascii="Calibri" w:hAnsi="Calibri"/>
        </w:rPr>
        <w:t xml:space="preserve"> proposées par Ignace pour avancer sur ce chemin. La troisième dessine les caractéristiques d’une personne formée par la spiritualité ignacienne.</w:t>
      </w:r>
    </w:p>
    <w:p w:rsidR="00AE7BD9" w:rsidRPr="00AE7BD9" w:rsidRDefault="00AE7BD9" w:rsidP="00AE7BD9">
      <w:pPr>
        <w:rPr>
          <w:rFonts w:ascii="Calibri" w:hAnsi="Calibri"/>
        </w:rPr>
      </w:pPr>
    </w:p>
    <w:p w:rsidR="00AE7BD9" w:rsidRPr="00AE7BD9" w:rsidRDefault="00AE7BD9" w:rsidP="00AE7BD9">
      <w:pPr>
        <w:pStyle w:val="note"/>
        <w:rPr>
          <w:rFonts w:ascii="Calibri" w:hAnsi="Calibri"/>
          <w:sz w:val="24"/>
          <w:szCs w:val="24"/>
        </w:rPr>
      </w:pPr>
      <w:r w:rsidRPr="00AE7BD9">
        <w:rPr>
          <w:rFonts w:ascii="Calibri" w:hAnsi="Calibri"/>
          <w:sz w:val="24"/>
          <w:szCs w:val="24"/>
        </w:rPr>
        <w:t>1</w:t>
      </w:r>
      <w:r w:rsidRPr="00AE7BD9">
        <w:rPr>
          <w:rFonts w:ascii="Calibri" w:hAnsi="Calibri"/>
          <w:sz w:val="24"/>
          <w:szCs w:val="24"/>
        </w:rPr>
        <w:tab/>
      </w:r>
      <w:proofErr w:type="spellStart"/>
      <w:r w:rsidRPr="00AE7BD9">
        <w:rPr>
          <w:rFonts w:ascii="Calibri" w:hAnsi="Calibri"/>
          <w:sz w:val="24"/>
          <w:szCs w:val="24"/>
        </w:rPr>
        <w:t>Ostfildern</w:t>
      </w:r>
      <w:proofErr w:type="spellEnd"/>
      <w:r w:rsidRPr="00AE7BD9">
        <w:rPr>
          <w:rFonts w:ascii="Calibri" w:hAnsi="Calibri"/>
          <w:sz w:val="24"/>
          <w:szCs w:val="24"/>
        </w:rPr>
        <w:t xml:space="preserve">, Patmos </w:t>
      </w:r>
      <w:proofErr w:type="spellStart"/>
      <w:r w:rsidRPr="00AE7BD9">
        <w:rPr>
          <w:rFonts w:ascii="Calibri" w:hAnsi="Calibri"/>
          <w:sz w:val="24"/>
          <w:szCs w:val="24"/>
        </w:rPr>
        <w:t>Verlag</w:t>
      </w:r>
      <w:proofErr w:type="spellEnd"/>
      <w:r w:rsidRPr="00AE7BD9">
        <w:rPr>
          <w:rFonts w:ascii="Calibri" w:hAnsi="Calibri"/>
          <w:sz w:val="24"/>
          <w:szCs w:val="24"/>
        </w:rPr>
        <w:t xml:space="preserve"> 2013, 168 p.</w:t>
      </w:r>
    </w:p>
    <w:p w:rsidR="00AE7BD9" w:rsidRPr="00AE7BD9" w:rsidRDefault="00AE7BD9" w:rsidP="00AE7BD9">
      <w:pPr>
        <w:rPr>
          <w:rFonts w:ascii="Calibri" w:hAnsi="Calibri"/>
        </w:rPr>
      </w:pPr>
    </w:p>
    <w:sectPr w:rsidR="00AE7BD9" w:rsidRPr="00AE7BD9" w:rsidSect="004816D4">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Frutiger-Bold">
    <w:altName w:val="B Frutiger Bold"/>
    <w:charset w:val="00"/>
    <w:family w:val="roman"/>
    <w:pitch w:val="variable"/>
    <w:sig w:usb0="00000003" w:usb1="00000000" w:usb2="00000000" w:usb3="00000000" w:csb0="00000001" w:csb1="00000000"/>
  </w:font>
  <w:font w:name="Frutiger-Roman">
    <w:altName w:val="R Frutiger Roman"/>
    <w:charset w:val="00"/>
    <w:family w:val="roman"/>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Frutiger-BoldItalic">
    <w:altName w:val="L Frutiger Light"/>
    <w:panose1 w:val="00000000000000000000"/>
    <w:charset w:val="4D"/>
    <w:family w:val="auto"/>
    <w:notTrueType/>
    <w:pitch w:val="default"/>
    <w:sig w:usb0="00000003" w:usb1="00000000" w:usb2="00000000" w:usb3="00000000" w:csb0="00000001" w:csb1="00000000"/>
  </w:font>
  <w:font w:name="Frutiger-Italic">
    <w:altName w:val="R Frutiger Roman"/>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BD9"/>
    <w:rsid w:val="004816D4"/>
    <w:rsid w:val="00AE7BD9"/>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6864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ossier">
    <w:name w:val="dossier"/>
    <w:basedOn w:val="Normal"/>
    <w:uiPriority w:val="99"/>
    <w:rsid w:val="00AE7BD9"/>
    <w:pPr>
      <w:widowControl w:val="0"/>
      <w:autoSpaceDE w:val="0"/>
      <w:autoSpaceDN w:val="0"/>
      <w:adjustRightInd w:val="0"/>
      <w:spacing w:after="340" w:line="500" w:lineRule="atLeast"/>
      <w:textAlignment w:val="center"/>
    </w:pPr>
    <w:rPr>
      <w:rFonts w:ascii="Frutiger-Bold" w:hAnsi="Frutiger-Bold" w:cs="Frutiger-Bold"/>
      <w:b/>
      <w:bCs/>
      <w:color w:val="000000"/>
      <w:sz w:val="48"/>
      <w:szCs w:val="48"/>
    </w:rPr>
  </w:style>
  <w:style w:type="paragraph" w:customStyle="1" w:styleId="titre">
    <w:name w:val="titre"/>
    <w:basedOn w:val="Normal"/>
    <w:uiPriority w:val="99"/>
    <w:rsid w:val="00AE7BD9"/>
    <w:pPr>
      <w:widowControl w:val="0"/>
      <w:autoSpaceDE w:val="0"/>
      <w:autoSpaceDN w:val="0"/>
      <w:adjustRightInd w:val="0"/>
      <w:spacing w:line="360" w:lineRule="atLeast"/>
      <w:textAlignment w:val="center"/>
    </w:pPr>
    <w:rPr>
      <w:rFonts w:ascii="Frutiger-Bold" w:hAnsi="Frutiger-Bold" w:cs="Frutiger-Bold"/>
      <w:b/>
      <w:bCs/>
      <w:color w:val="000000"/>
      <w:sz w:val="30"/>
      <w:szCs w:val="30"/>
    </w:rPr>
  </w:style>
  <w:style w:type="paragraph" w:customStyle="1" w:styleId="auteur">
    <w:name w:val="auteur"/>
    <w:basedOn w:val="Normal"/>
    <w:uiPriority w:val="99"/>
    <w:rsid w:val="00AE7BD9"/>
    <w:pPr>
      <w:widowControl w:val="0"/>
      <w:autoSpaceDE w:val="0"/>
      <w:autoSpaceDN w:val="0"/>
      <w:adjustRightInd w:val="0"/>
      <w:spacing w:line="288" w:lineRule="auto"/>
      <w:textAlignment w:val="center"/>
    </w:pPr>
    <w:rPr>
      <w:rFonts w:ascii="Frutiger-Roman" w:hAnsi="Frutiger-Roman" w:cs="Frutiger-Roman"/>
      <w:color w:val="000000"/>
      <w:sz w:val="16"/>
      <w:szCs w:val="16"/>
    </w:rPr>
  </w:style>
  <w:style w:type="paragraph" w:customStyle="1" w:styleId="chapeau">
    <w:name w:val="chapeau"/>
    <w:basedOn w:val="Normal"/>
    <w:uiPriority w:val="99"/>
    <w:rsid w:val="00AE7BD9"/>
    <w:pPr>
      <w:widowControl w:val="0"/>
      <w:autoSpaceDE w:val="0"/>
      <w:autoSpaceDN w:val="0"/>
      <w:adjustRightInd w:val="0"/>
      <w:spacing w:line="250" w:lineRule="atLeast"/>
      <w:jc w:val="both"/>
      <w:textAlignment w:val="center"/>
    </w:pPr>
    <w:rPr>
      <w:rFonts w:ascii="Frutiger-Bold" w:hAnsi="Frutiger-Bold" w:cs="Frutiger-Bold"/>
      <w:b/>
      <w:bCs/>
      <w:color w:val="000000"/>
      <w:sz w:val="20"/>
      <w:szCs w:val="20"/>
    </w:rPr>
  </w:style>
  <w:style w:type="paragraph" w:customStyle="1" w:styleId="lgende">
    <w:name w:val="légende"/>
    <w:basedOn w:val="Normal"/>
    <w:uiPriority w:val="99"/>
    <w:rsid w:val="00AE7BD9"/>
    <w:pPr>
      <w:widowControl w:val="0"/>
      <w:autoSpaceDE w:val="0"/>
      <w:autoSpaceDN w:val="0"/>
      <w:adjustRightInd w:val="0"/>
      <w:spacing w:line="180" w:lineRule="atLeast"/>
      <w:textAlignment w:val="center"/>
    </w:pPr>
    <w:rPr>
      <w:rFonts w:ascii="Frutiger-Roman" w:hAnsi="Frutiger-Roman" w:cs="Frutiger-Roman"/>
      <w:color w:val="000000"/>
      <w:sz w:val="14"/>
      <w:szCs w:val="14"/>
    </w:rPr>
  </w:style>
  <w:style w:type="paragraph" w:customStyle="1" w:styleId="textedebase">
    <w:name w:val="texte de base"/>
    <w:basedOn w:val="Normal"/>
    <w:uiPriority w:val="99"/>
    <w:rsid w:val="00AE7BD9"/>
    <w:pPr>
      <w:widowControl w:val="0"/>
      <w:autoSpaceDE w:val="0"/>
      <w:autoSpaceDN w:val="0"/>
      <w:adjustRightInd w:val="0"/>
      <w:spacing w:line="230" w:lineRule="atLeast"/>
      <w:jc w:val="both"/>
      <w:textAlignment w:val="center"/>
    </w:pPr>
    <w:rPr>
      <w:rFonts w:ascii="Frutiger-Roman" w:hAnsi="Frutiger-Roman" w:cs="Frutiger-Roman"/>
      <w:color w:val="000000"/>
      <w:sz w:val="18"/>
      <w:szCs w:val="18"/>
    </w:rPr>
  </w:style>
  <w:style w:type="paragraph" w:customStyle="1" w:styleId="sous-titre">
    <w:name w:val="sous-titre"/>
    <w:basedOn w:val="Normal"/>
    <w:uiPriority w:val="99"/>
    <w:rsid w:val="00AE7BD9"/>
    <w:pPr>
      <w:widowControl w:val="0"/>
      <w:autoSpaceDE w:val="0"/>
      <w:autoSpaceDN w:val="0"/>
      <w:adjustRightInd w:val="0"/>
      <w:spacing w:line="230" w:lineRule="atLeast"/>
      <w:textAlignment w:val="center"/>
    </w:pPr>
    <w:rPr>
      <w:rFonts w:ascii="Frutiger-Bold" w:hAnsi="Frutiger-Bold" w:cs="Frutiger-Bold"/>
      <w:b/>
      <w:bCs/>
      <w:color w:val="63B145"/>
      <w:sz w:val="20"/>
      <w:szCs w:val="20"/>
    </w:rPr>
  </w:style>
  <w:style w:type="paragraph" w:customStyle="1" w:styleId="note">
    <w:name w:val="note"/>
    <w:basedOn w:val="Normal"/>
    <w:uiPriority w:val="99"/>
    <w:rsid w:val="00AE7BD9"/>
    <w:pPr>
      <w:widowControl w:val="0"/>
      <w:autoSpaceDE w:val="0"/>
      <w:autoSpaceDN w:val="0"/>
      <w:adjustRightInd w:val="0"/>
      <w:spacing w:after="57" w:line="160" w:lineRule="atLeast"/>
      <w:ind w:left="142" w:hanging="142"/>
      <w:textAlignment w:val="center"/>
    </w:pPr>
    <w:rPr>
      <w:rFonts w:ascii="Frutiger-Roman" w:hAnsi="Frutiger-Roman" w:cs="Frutiger-Roman"/>
      <w:color w:val="000000"/>
      <w:sz w:val="12"/>
      <w:szCs w:val="1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ossier">
    <w:name w:val="dossier"/>
    <w:basedOn w:val="Normal"/>
    <w:uiPriority w:val="99"/>
    <w:rsid w:val="00AE7BD9"/>
    <w:pPr>
      <w:widowControl w:val="0"/>
      <w:autoSpaceDE w:val="0"/>
      <w:autoSpaceDN w:val="0"/>
      <w:adjustRightInd w:val="0"/>
      <w:spacing w:after="340" w:line="500" w:lineRule="atLeast"/>
      <w:textAlignment w:val="center"/>
    </w:pPr>
    <w:rPr>
      <w:rFonts w:ascii="Frutiger-Bold" w:hAnsi="Frutiger-Bold" w:cs="Frutiger-Bold"/>
      <w:b/>
      <w:bCs/>
      <w:color w:val="000000"/>
      <w:sz w:val="48"/>
      <w:szCs w:val="48"/>
    </w:rPr>
  </w:style>
  <w:style w:type="paragraph" w:customStyle="1" w:styleId="titre">
    <w:name w:val="titre"/>
    <w:basedOn w:val="Normal"/>
    <w:uiPriority w:val="99"/>
    <w:rsid w:val="00AE7BD9"/>
    <w:pPr>
      <w:widowControl w:val="0"/>
      <w:autoSpaceDE w:val="0"/>
      <w:autoSpaceDN w:val="0"/>
      <w:adjustRightInd w:val="0"/>
      <w:spacing w:line="360" w:lineRule="atLeast"/>
      <w:textAlignment w:val="center"/>
    </w:pPr>
    <w:rPr>
      <w:rFonts w:ascii="Frutiger-Bold" w:hAnsi="Frutiger-Bold" w:cs="Frutiger-Bold"/>
      <w:b/>
      <w:bCs/>
      <w:color w:val="000000"/>
      <w:sz w:val="30"/>
      <w:szCs w:val="30"/>
    </w:rPr>
  </w:style>
  <w:style w:type="paragraph" w:customStyle="1" w:styleId="auteur">
    <w:name w:val="auteur"/>
    <w:basedOn w:val="Normal"/>
    <w:uiPriority w:val="99"/>
    <w:rsid w:val="00AE7BD9"/>
    <w:pPr>
      <w:widowControl w:val="0"/>
      <w:autoSpaceDE w:val="0"/>
      <w:autoSpaceDN w:val="0"/>
      <w:adjustRightInd w:val="0"/>
      <w:spacing w:line="288" w:lineRule="auto"/>
      <w:textAlignment w:val="center"/>
    </w:pPr>
    <w:rPr>
      <w:rFonts w:ascii="Frutiger-Roman" w:hAnsi="Frutiger-Roman" w:cs="Frutiger-Roman"/>
      <w:color w:val="000000"/>
      <w:sz w:val="16"/>
      <w:szCs w:val="16"/>
    </w:rPr>
  </w:style>
  <w:style w:type="paragraph" w:customStyle="1" w:styleId="chapeau">
    <w:name w:val="chapeau"/>
    <w:basedOn w:val="Normal"/>
    <w:uiPriority w:val="99"/>
    <w:rsid w:val="00AE7BD9"/>
    <w:pPr>
      <w:widowControl w:val="0"/>
      <w:autoSpaceDE w:val="0"/>
      <w:autoSpaceDN w:val="0"/>
      <w:adjustRightInd w:val="0"/>
      <w:spacing w:line="250" w:lineRule="atLeast"/>
      <w:jc w:val="both"/>
      <w:textAlignment w:val="center"/>
    </w:pPr>
    <w:rPr>
      <w:rFonts w:ascii="Frutiger-Bold" w:hAnsi="Frutiger-Bold" w:cs="Frutiger-Bold"/>
      <w:b/>
      <w:bCs/>
      <w:color w:val="000000"/>
      <w:sz w:val="20"/>
      <w:szCs w:val="20"/>
    </w:rPr>
  </w:style>
  <w:style w:type="paragraph" w:customStyle="1" w:styleId="lgende">
    <w:name w:val="légende"/>
    <w:basedOn w:val="Normal"/>
    <w:uiPriority w:val="99"/>
    <w:rsid w:val="00AE7BD9"/>
    <w:pPr>
      <w:widowControl w:val="0"/>
      <w:autoSpaceDE w:val="0"/>
      <w:autoSpaceDN w:val="0"/>
      <w:adjustRightInd w:val="0"/>
      <w:spacing w:line="180" w:lineRule="atLeast"/>
      <w:textAlignment w:val="center"/>
    </w:pPr>
    <w:rPr>
      <w:rFonts w:ascii="Frutiger-Roman" w:hAnsi="Frutiger-Roman" w:cs="Frutiger-Roman"/>
      <w:color w:val="000000"/>
      <w:sz w:val="14"/>
      <w:szCs w:val="14"/>
    </w:rPr>
  </w:style>
  <w:style w:type="paragraph" w:customStyle="1" w:styleId="textedebase">
    <w:name w:val="texte de base"/>
    <w:basedOn w:val="Normal"/>
    <w:uiPriority w:val="99"/>
    <w:rsid w:val="00AE7BD9"/>
    <w:pPr>
      <w:widowControl w:val="0"/>
      <w:autoSpaceDE w:val="0"/>
      <w:autoSpaceDN w:val="0"/>
      <w:adjustRightInd w:val="0"/>
      <w:spacing w:line="230" w:lineRule="atLeast"/>
      <w:jc w:val="both"/>
      <w:textAlignment w:val="center"/>
    </w:pPr>
    <w:rPr>
      <w:rFonts w:ascii="Frutiger-Roman" w:hAnsi="Frutiger-Roman" w:cs="Frutiger-Roman"/>
      <w:color w:val="000000"/>
      <w:sz w:val="18"/>
      <w:szCs w:val="18"/>
    </w:rPr>
  </w:style>
  <w:style w:type="paragraph" w:customStyle="1" w:styleId="sous-titre">
    <w:name w:val="sous-titre"/>
    <w:basedOn w:val="Normal"/>
    <w:uiPriority w:val="99"/>
    <w:rsid w:val="00AE7BD9"/>
    <w:pPr>
      <w:widowControl w:val="0"/>
      <w:autoSpaceDE w:val="0"/>
      <w:autoSpaceDN w:val="0"/>
      <w:adjustRightInd w:val="0"/>
      <w:spacing w:line="230" w:lineRule="atLeast"/>
      <w:textAlignment w:val="center"/>
    </w:pPr>
    <w:rPr>
      <w:rFonts w:ascii="Frutiger-Bold" w:hAnsi="Frutiger-Bold" w:cs="Frutiger-Bold"/>
      <w:b/>
      <w:bCs/>
      <w:color w:val="63B145"/>
      <w:sz w:val="20"/>
      <w:szCs w:val="20"/>
    </w:rPr>
  </w:style>
  <w:style w:type="paragraph" w:customStyle="1" w:styleId="note">
    <w:name w:val="note"/>
    <w:basedOn w:val="Normal"/>
    <w:uiPriority w:val="99"/>
    <w:rsid w:val="00AE7BD9"/>
    <w:pPr>
      <w:widowControl w:val="0"/>
      <w:autoSpaceDE w:val="0"/>
      <w:autoSpaceDN w:val="0"/>
      <w:adjustRightInd w:val="0"/>
      <w:spacing w:after="57" w:line="160" w:lineRule="atLeast"/>
      <w:ind w:left="142" w:hanging="142"/>
      <w:textAlignment w:val="center"/>
    </w:pPr>
    <w:rPr>
      <w:rFonts w:ascii="Frutiger-Roman" w:hAnsi="Frutiger-Roman" w:cs="Frutiger-Roman"/>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1428</Words>
  <Characters>7385</Characters>
  <Application>Microsoft Macintosh Word</Application>
  <DocSecurity>0</DocSecurity>
  <Lines>129</Lines>
  <Paragraphs>34</Paragraphs>
  <ScaleCrop>false</ScaleCrop>
  <HeadingPairs>
    <vt:vector size="2" baseType="variant">
      <vt:variant>
        <vt:lpstr>Titre</vt:lpstr>
      </vt:variant>
      <vt:variant>
        <vt:i4>1</vt:i4>
      </vt:variant>
    </vt:vector>
  </HeadingPairs>
  <TitlesOfParts>
    <vt:vector size="1" baseType="lpstr">
      <vt:lpstr/>
    </vt:vector>
  </TitlesOfParts>
  <Manager/>
  <Company>Imprimerie Fiorina</Company>
  <LinksUpToDate>false</LinksUpToDate>
  <CharactersWithSpaces>8779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Stéphanie Fiorina Jordan</dc:creator>
  <cp:keywords/>
  <dc:description/>
  <cp:lastModifiedBy>Stéphanie Fiorina Jordan</cp:lastModifiedBy>
  <cp:revision>1</cp:revision>
  <dcterms:created xsi:type="dcterms:W3CDTF">2021-03-03T09:24:00Z</dcterms:created>
  <dcterms:modified xsi:type="dcterms:W3CDTF">2021-03-03T09:30:00Z</dcterms:modified>
  <cp:category/>
</cp:coreProperties>
</file>